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784B8" w14:textId="77777777" w:rsidR="001B209B" w:rsidRPr="002A7309" w:rsidRDefault="007C00CF" w:rsidP="002A7309">
      <w:r>
        <w:rPr>
          <w:noProof/>
          <w:lang w:eastAsia="en-AU"/>
        </w:rPr>
        <w:drawing>
          <wp:inline distT="0" distB="0" distL="0" distR="0" wp14:anchorId="0A4AF9A3" wp14:editId="14B2B3F4">
            <wp:extent cx="4114209" cy="1571462"/>
            <wp:effectExtent l="0" t="0" r="635" b="3810"/>
            <wp:docPr id="3" name="Picture 3" descr="P:\Education\ACEA 2015\ACEA Logos\Positive\CMYK\ACE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ucation\ACEA 2015\ACEA Logos\Positive\CMYK\ACEA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2883" cy="1590054"/>
                    </a:xfrm>
                    <a:prstGeom prst="rect">
                      <a:avLst/>
                    </a:prstGeom>
                    <a:noFill/>
                    <a:ln>
                      <a:noFill/>
                    </a:ln>
                  </pic:spPr>
                </pic:pic>
              </a:graphicData>
            </a:graphic>
          </wp:inline>
        </w:drawing>
      </w:r>
    </w:p>
    <w:sdt>
      <w:sdtPr>
        <w:rPr>
          <w:sz w:val="32"/>
          <w:szCs w:val="32"/>
        </w:rPr>
        <w:id w:val="1086195235"/>
        <w:placeholder>
          <w:docPart w:val="C42BE2881C934EE8A417CDA044249689"/>
        </w:placeholder>
      </w:sdtPr>
      <w:sdtEndPr>
        <w:rPr>
          <w:sz w:val="36"/>
          <w:szCs w:val="52"/>
        </w:rPr>
      </w:sdtEndPr>
      <w:sdtContent>
        <w:p w14:paraId="1BBB6D33" w14:textId="7660818E" w:rsidR="00B010A0" w:rsidRDefault="007C00CF" w:rsidP="00F2632D">
          <w:pPr>
            <w:pStyle w:val="Title"/>
            <w:jc w:val="center"/>
          </w:pPr>
          <w:r w:rsidRPr="00655BA7">
            <w:rPr>
              <w:sz w:val="32"/>
              <w:szCs w:val="32"/>
            </w:rPr>
            <w:t xml:space="preserve">ACEA </w:t>
          </w:r>
          <w:r w:rsidR="005B1BFB" w:rsidRPr="00655BA7">
            <w:rPr>
              <w:sz w:val="32"/>
              <w:szCs w:val="32"/>
            </w:rPr>
            <w:t>AGM</w:t>
          </w:r>
          <w:r w:rsidR="00BC2E47" w:rsidRPr="00655BA7">
            <w:rPr>
              <w:sz w:val="32"/>
              <w:szCs w:val="32"/>
            </w:rPr>
            <w:t xml:space="preserve"> Treasurer’s Report</w:t>
          </w:r>
          <w:r w:rsidR="00FE7540">
            <w:rPr>
              <w:sz w:val="32"/>
              <w:szCs w:val="32"/>
            </w:rPr>
            <w:t xml:space="preserve"> Financial Year 2019</w:t>
          </w:r>
          <w:r w:rsidR="005B1BFB" w:rsidRPr="00655BA7">
            <w:rPr>
              <w:sz w:val="32"/>
              <w:szCs w:val="32"/>
            </w:rPr>
            <w:t>-20</w:t>
          </w:r>
          <w:r w:rsidR="00FE7540">
            <w:rPr>
              <w:sz w:val="32"/>
              <w:szCs w:val="32"/>
            </w:rPr>
            <w:t>20</w:t>
          </w:r>
        </w:p>
      </w:sdtContent>
    </w:sdt>
    <w:p w14:paraId="0058F5A7" w14:textId="77777777" w:rsidR="001B209B" w:rsidRPr="00E7155E" w:rsidRDefault="001B209B" w:rsidP="00E7155E"/>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620" w:firstRow="1" w:lastRow="0" w:firstColumn="0" w:lastColumn="0" w:noHBand="1" w:noVBand="1"/>
      </w:tblPr>
      <w:tblGrid>
        <w:gridCol w:w="1568"/>
        <w:gridCol w:w="8115"/>
      </w:tblGrid>
      <w:tr w:rsidR="005E0D3B" w:rsidRPr="00321691" w14:paraId="508133A7" w14:textId="77777777" w:rsidTr="00655BA7">
        <w:trPr>
          <w:trHeight w:val="376"/>
        </w:trPr>
        <w:tc>
          <w:tcPr>
            <w:tcW w:w="1568" w:type="dxa"/>
            <w:tcBorders>
              <w:top w:val="nil"/>
              <w:left w:val="nil"/>
              <w:bottom w:val="nil"/>
              <w:right w:val="nil"/>
            </w:tcBorders>
            <w:vAlign w:val="center"/>
          </w:tcPr>
          <w:p w14:paraId="6FD4BD04" w14:textId="77777777" w:rsidR="005E0D3B" w:rsidRPr="001D18D1" w:rsidRDefault="005E0D3B" w:rsidP="00B15B11">
            <w:pPr>
              <w:rPr>
                <w:rStyle w:val="Tableheader"/>
              </w:rPr>
            </w:pPr>
            <w:r w:rsidRPr="001D18D1">
              <w:rPr>
                <w:rStyle w:val="Tableheader"/>
              </w:rPr>
              <w:t>Date:</w:t>
            </w:r>
          </w:p>
        </w:tc>
        <w:sdt>
          <w:sdtPr>
            <w:id w:val="-408151572"/>
            <w:placeholder>
              <w:docPart w:val="579FD580100A40A993C6AAFA306399D4"/>
            </w:placeholder>
            <w:date w:fullDate="2020-10-28T00:00:00Z">
              <w:dateFormat w:val="dddd, d MMMM yyyy"/>
              <w:lid w:val="en-AU"/>
              <w:storeMappedDataAs w:val="dateTime"/>
              <w:calendar w:val="gregorian"/>
            </w:date>
          </w:sdtPr>
          <w:sdtEndPr/>
          <w:sdtContent>
            <w:tc>
              <w:tcPr>
                <w:tcW w:w="8115" w:type="dxa"/>
                <w:tcBorders>
                  <w:top w:val="nil"/>
                  <w:left w:val="nil"/>
                  <w:bottom w:val="nil"/>
                  <w:right w:val="nil"/>
                </w:tcBorders>
                <w:vAlign w:val="center"/>
              </w:tcPr>
              <w:p w14:paraId="4F6428E2" w14:textId="75473F8D" w:rsidR="005E0D3B" w:rsidRPr="00321691" w:rsidRDefault="00FE7540" w:rsidP="0090154F">
                <w:r>
                  <w:t>Wednesday, 28 October 2020</w:t>
                </w:r>
              </w:p>
            </w:tc>
          </w:sdtContent>
        </w:sdt>
      </w:tr>
      <w:tr w:rsidR="00655BA7" w:rsidRPr="00321691" w14:paraId="7A0F8E6E" w14:textId="77777777" w:rsidTr="00655BA7">
        <w:trPr>
          <w:trHeight w:val="376"/>
        </w:trPr>
        <w:tc>
          <w:tcPr>
            <w:tcW w:w="1568" w:type="dxa"/>
            <w:tcBorders>
              <w:top w:val="nil"/>
              <w:left w:val="nil"/>
              <w:bottom w:val="nil"/>
              <w:right w:val="nil"/>
            </w:tcBorders>
            <w:vAlign w:val="center"/>
          </w:tcPr>
          <w:p w14:paraId="74685A5B" w14:textId="41D81CE1" w:rsidR="00655BA7" w:rsidRPr="001D18D1" w:rsidRDefault="00655BA7" w:rsidP="00B15B11">
            <w:pPr>
              <w:rPr>
                <w:rStyle w:val="Tableheader"/>
              </w:rPr>
            </w:pPr>
            <w:r>
              <w:rPr>
                <w:rStyle w:val="Tableheader"/>
              </w:rPr>
              <w:t>Time:</w:t>
            </w:r>
          </w:p>
        </w:tc>
        <w:tc>
          <w:tcPr>
            <w:tcW w:w="8115" w:type="dxa"/>
            <w:tcBorders>
              <w:top w:val="nil"/>
              <w:left w:val="nil"/>
              <w:bottom w:val="nil"/>
              <w:right w:val="nil"/>
            </w:tcBorders>
            <w:vAlign w:val="center"/>
          </w:tcPr>
          <w:p w14:paraId="625F38B6" w14:textId="43E1D320" w:rsidR="00655BA7" w:rsidRDefault="00DB3188" w:rsidP="0090154F">
            <w:r>
              <w:t xml:space="preserve">12.00 pm – 1.15 </w:t>
            </w:r>
            <w:r w:rsidR="00FE7540">
              <w:t xml:space="preserve"> p</w:t>
            </w:r>
            <w:r w:rsidR="00655BA7">
              <w:t>m</w:t>
            </w:r>
            <w:r w:rsidR="00FE7540">
              <w:t xml:space="preserve"> </w:t>
            </w:r>
            <w:proofErr w:type="spellStart"/>
            <w:r w:rsidR="00FE7540">
              <w:t>AEST</w:t>
            </w:r>
            <w:proofErr w:type="spellEnd"/>
          </w:p>
        </w:tc>
      </w:tr>
      <w:tr w:rsidR="007D4294" w:rsidRPr="00321691" w14:paraId="52BB03C9" w14:textId="77777777" w:rsidTr="00655BA7">
        <w:trPr>
          <w:trHeight w:val="250"/>
        </w:trPr>
        <w:tc>
          <w:tcPr>
            <w:tcW w:w="1568" w:type="dxa"/>
            <w:tcBorders>
              <w:top w:val="nil"/>
              <w:left w:val="nil"/>
              <w:bottom w:val="nil"/>
              <w:right w:val="nil"/>
            </w:tcBorders>
            <w:vAlign w:val="center"/>
          </w:tcPr>
          <w:p w14:paraId="15444677" w14:textId="77777777" w:rsidR="007D4294" w:rsidRPr="001D18D1" w:rsidRDefault="007D4294" w:rsidP="00B15B11">
            <w:pPr>
              <w:rPr>
                <w:rStyle w:val="Tableheader"/>
              </w:rPr>
            </w:pPr>
            <w:r w:rsidRPr="001D18D1">
              <w:rPr>
                <w:rStyle w:val="Tableheader"/>
              </w:rPr>
              <w:t>Venue:</w:t>
            </w:r>
          </w:p>
        </w:tc>
        <w:tc>
          <w:tcPr>
            <w:tcW w:w="8115" w:type="dxa"/>
            <w:tcBorders>
              <w:top w:val="nil"/>
              <w:left w:val="nil"/>
              <w:bottom w:val="nil"/>
              <w:right w:val="nil"/>
            </w:tcBorders>
            <w:vAlign w:val="center"/>
          </w:tcPr>
          <w:sdt>
            <w:sdtPr>
              <w:rPr>
                <w:rFonts w:cs="Arial"/>
              </w:rPr>
              <w:id w:val="-334850537"/>
              <w:placeholder>
                <w:docPart w:val="8F568E232194485E807A8F1AF2D12342"/>
              </w:placeholder>
            </w:sdtPr>
            <w:sdtEndPr/>
            <w:sdtContent>
              <w:p w14:paraId="774FFD72" w14:textId="58CC3ADE" w:rsidR="007D4294" w:rsidRPr="00317EA8" w:rsidRDefault="00DB3188" w:rsidP="00D15515">
                <w:pPr>
                  <w:rPr>
                    <w:rFonts w:cs="Arial"/>
                  </w:rPr>
                </w:pPr>
                <w:r>
                  <w:rPr>
                    <w:rFonts w:cs="Arial"/>
                  </w:rPr>
                  <w:t>Register to access via ZOOM</w:t>
                </w:r>
              </w:p>
            </w:sdtContent>
          </w:sdt>
        </w:tc>
      </w:tr>
    </w:tbl>
    <w:p w14:paraId="6B8D1C25" w14:textId="77777777" w:rsidR="003D0590" w:rsidRPr="00BC2E47" w:rsidRDefault="00875E1C" w:rsidP="001D18D1">
      <w:r>
        <w:tab/>
      </w:r>
      <w:r>
        <w:tab/>
      </w:r>
      <w:r>
        <w:tab/>
      </w:r>
      <w:r>
        <w:tab/>
      </w:r>
      <w:r w:rsidR="003D0590">
        <w:rPr>
          <w:b/>
        </w:rPr>
        <w:t xml:space="preserve">   </w:t>
      </w:r>
      <w:r>
        <w:t xml:space="preserve"> </w:t>
      </w:r>
    </w:p>
    <w:tbl>
      <w:tblPr>
        <w:tblW w:w="9639" w:type="dxa"/>
        <w:tblInd w:w="-5" w:type="dxa"/>
        <w:tblBorders>
          <w:top w:val="single" w:sz="4" w:space="0" w:color="8A8A8D"/>
          <w:left w:val="single" w:sz="4" w:space="0" w:color="8A8A8D"/>
          <w:bottom w:val="single" w:sz="4" w:space="0" w:color="8A8A8D"/>
          <w:right w:val="single" w:sz="4" w:space="0" w:color="8A8A8D"/>
        </w:tblBorders>
        <w:tblLayout w:type="fixed"/>
        <w:tblCellMar>
          <w:top w:w="28" w:type="dxa"/>
          <w:bottom w:w="57" w:type="dxa"/>
        </w:tblCellMar>
        <w:tblLook w:val="0000" w:firstRow="0" w:lastRow="0" w:firstColumn="0" w:lastColumn="0" w:noHBand="0" w:noVBand="0"/>
      </w:tblPr>
      <w:tblGrid>
        <w:gridCol w:w="9639"/>
      </w:tblGrid>
      <w:tr w:rsidR="00466E4B" w:rsidRPr="002A7309" w14:paraId="123CB0BE" w14:textId="77777777" w:rsidTr="00156301">
        <w:trPr>
          <w:trHeight w:val="340"/>
        </w:trPr>
        <w:tc>
          <w:tcPr>
            <w:tcW w:w="9639" w:type="dxa"/>
            <w:tcBorders>
              <w:top w:val="single" w:sz="4" w:space="0" w:color="8A8A8D"/>
              <w:bottom w:val="single" w:sz="4" w:space="0" w:color="8A8A8D"/>
            </w:tcBorders>
            <w:shd w:val="clear" w:color="auto" w:fill="DFF0F5"/>
            <w:vAlign w:val="center"/>
          </w:tcPr>
          <w:p w14:paraId="54F6919A" w14:textId="77777777" w:rsidR="00466E4B" w:rsidRPr="002A7309" w:rsidRDefault="004160E6" w:rsidP="00466E4B">
            <w:pPr>
              <w:rPr>
                <w:rStyle w:val="Tableheader"/>
              </w:rPr>
            </w:pPr>
            <w:r>
              <w:rPr>
                <w:rStyle w:val="Tableheader"/>
              </w:rPr>
              <w:t>Statement of Compliance</w:t>
            </w:r>
          </w:p>
        </w:tc>
      </w:tr>
      <w:tr w:rsidR="00156301" w:rsidRPr="002A7309" w14:paraId="26AE6322" w14:textId="77777777" w:rsidTr="00156301">
        <w:trPr>
          <w:trHeight w:val="340"/>
        </w:trPr>
        <w:tc>
          <w:tcPr>
            <w:tcW w:w="9639" w:type="dxa"/>
            <w:tcBorders>
              <w:top w:val="single" w:sz="4" w:space="0" w:color="8A8A8D"/>
              <w:bottom w:val="single" w:sz="4" w:space="0" w:color="8A8A8D"/>
              <w:right w:val="single" w:sz="4" w:space="0" w:color="8A8A8D"/>
            </w:tcBorders>
            <w:vAlign w:val="center"/>
          </w:tcPr>
          <w:p w14:paraId="053EABA9" w14:textId="3A54A8A4" w:rsidR="00156301" w:rsidRDefault="00156301" w:rsidP="00BC2E47">
            <w:pPr>
              <w:pStyle w:val="ListParagraph"/>
              <w:widowControl w:val="0"/>
              <w:numPr>
                <w:ilvl w:val="0"/>
                <w:numId w:val="49"/>
              </w:numPr>
              <w:autoSpaceDE w:val="0"/>
              <w:autoSpaceDN w:val="0"/>
              <w:adjustRightInd w:val="0"/>
              <w:rPr>
                <w:rFonts w:cs="Arial"/>
                <w:lang w:val="en-GB" w:eastAsia="en-AU"/>
              </w:rPr>
            </w:pPr>
            <w:r>
              <w:rPr>
                <w:rFonts w:cs="Arial"/>
                <w:lang w:val="en-GB" w:eastAsia="en-AU"/>
              </w:rPr>
              <w:t>As a Tier 2 organisation, it is a requirement of the Associations Incorporation Act 2009 (NSW), that the association’s financial statements are presented to the AGM as an Annual Summary of Affairs.</w:t>
            </w:r>
          </w:p>
          <w:p w14:paraId="504C14F0" w14:textId="39C4FC30" w:rsidR="00156301" w:rsidRDefault="00156301" w:rsidP="00BC2E47">
            <w:pPr>
              <w:pStyle w:val="ListParagraph"/>
              <w:widowControl w:val="0"/>
              <w:numPr>
                <w:ilvl w:val="0"/>
                <w:numId w:val="49"/>
              </w:numPr>
              <w:autoSpaceDE w:val="0"/>
              <w:autoSpaceDN w:val="0"/>
              <w:adjustRightInd w:val="0"/>
              <w:rPr>
                <w:rFonts w:cs="Arial"/>
                <w:lang w:val="en-GB" w:eastAsia="en-AU"/>
              </w:rPr>
            </w:pPr>
            <w:r>
              <w:rPr>
                <w:rFonts w:cs="Arial"/>
                <w:lang w:val="en-GB" w:eastAsia="en-AU"/>
              </w:rPr>
              <w:t xml:space="preserve">In accordance with the legislation and associated regulations, the reports must conform with </w:t>
            </w:r>
            <w:hyperlink r:id="rId9" w:history="1">
              <w:r w:rsidRPr="00DF5E99">
                <w:rPr>
                  <w:rStyle w:val="Hyperlink"/>
                  <w:rFonts w:cs="Arial"/>
                  <w:lang w:val="en-GB" w:eastAsia="en-AU"/>
                </w:rPr>
                <w:t>Australian Accounting Standards (AAS).</w:t>
              </w:r>
            </w:hyperlink>
          </w:p>
          <w:p w14:paraId="11CC0AEA" w14:textId="448BC0B1" w:rsidR="00156301" w:rsidRDefault="00156301" w:rsidP="004160E6">
            <w:pPr>
              <w:pStyle w:val="ListParagraph"/>
              <w:widowControl w:val="0"/>
              <w:numPr>
                <w:ilvl w:val="0"/>
                <w:numId w:val="49"/>
              </w:numPr>
              <w:autoSpaceDE w:val="0"/>
              <w:autoSpaceDN w:val="0"/>
              <w:adjustRightInd w:val="0"/>
              <w:rPr>
                <w:rFonts w:cs="Arial"/>
                <w:lang w:val="en-GB" w:eastAsia="en-AU"/>
              </w:rPr>
            </w:pPr>
            <w:r>
              <w:rPr>
                <w:rFonts w:cs="Arial"/>
                <w:lang w:val="en-GB" w:eastAsia="en-AU"/>
              </w:rPr>
              <w:t>The Annual Summary of Affairs has been prepared for the Financial Year Ending 2019-2020 and includes an income and expenditure statement (profit and loss statement) and a balance sheet.</w:t>
            </w:r>
          </w:p>
          <w:p w14:paraId="5BCB70AC" w14:textId="155890DA" w:rsidR="00156301" w:rsidRPr="004160E6" w:rsidRDefault="00156301">
            <w:pPr>
              <w:pStyle w:val="ListParagraph"/>
              <w:widowControl w:val="0"/>
              <w:numPr>
                <w:ilvl w:val="0"/>
                <w:numId w:val="49"/>
              </w:numPr>
              <w:autoSpaceDE w:val="0"/>
              <w:autoSpaceDN w:val="0"/>
              <w:adjustRightInd w:val="0"/>
              <w:rPr>
                <w:rFonts w:cs="Arial"/>
                <w:lang w:val="en-GB" w:eastAsia="en-AU"/>
              </w:rPr>
            </w:pPr>
            <w:r>
              <w:rPr>
                <w:rFonts w:cs="Arial"/>
                <w:lang w:val="en-GB" w:eastAsia="en-AU"/>
              </w:rPr>
              <w:t>The accounts and reports were validated independently by Gregor Tytherleigh CPA.</w:t>
            </w:r>
          </w:p>
        </w:tc>
      </w:tr>
      <w:tr w:rsidR="005B1BFB" w:rsidRPr="002A7309" w14:paraId="11F5B79A" w14:textId="77777777" w:rsidTr="00156301">
        <w:trPr>
          <w:trHeight w:val="340"/>
        </w:trPr>
        <w:tc>
          <w:tcPr>
            <w:tcW w:w="9639" w:type="dxa"/>
            <w:tcBorders>
              <w:top w:val="single" w:sz="4" w:space="0" w:color="8A8A8D"/>
              <w:bottom w:val="single" w:sz="4" w:space="0" w:color="8A8A8D"/>
              <w:right w:val="single" w:sz="4" w:space="0" w:color="8A8A8D"/>
            </w:tcBorders>
            <w:shd w:val="clear" w:color="auto" w:fill="DFF0F5"/>
            <w:vAlign w:val="center"/>
          </w:tcPr>
          <w:p w14:paraId="0B1DD15E" w14:textId="77777777" w:rsidR="005B1BFB" w:rsidRPr="005B1BFB" w:rsidRDefault="005B1BFB" w:rsidP="005B1BFB">
            <w:pPr>
              <w:widowControl w:val="0"/>
              <w:autoSpaceDE w:val="0"/>
              <w:autoSpaceDN w:val="0"/>
              <w:adjustRightInd w:val="0"/>
              <w:rPr>
                <w:rFonts w:cs="Arial"/>
                <w:b/>
                <w:color w:val="000000" w:themeColor="text1"/>
              </w:rPr>
            </w:pPr>
            <w:r>
              <w:rPr>
                <w:rFonts w:cs="Arial"/>
                <w:b/>
                <w:color w:val="000000" w:themeColor="text1"/>
              </w:rPr>
              <w:t>Points of Consideration</w:t>
            </w:r>
          </w:p>
        </w:tc>
      </w:tr>
      <w:tr w:rsidR="00156301" w:rsidRPr="002A7309" w14:paraId="663F5087" w14:textId="77777777" w:rsidTr="00156301">
        <w:trPr>
          <w:trHeight w:val="340"/>
        </w:trPr>
        <w:tc>
          <w:tcPr>
            <w:tcW w:w="9639" w:type="dxa"/>
            <w:tcBorders>
              <w:top w:val="single" w:sz="4" w:space="0" w:color="8A8A8D"/>
              <w:bottom w:val="single" w:sz="4" w:space="0" w:color="8A8A8D"/>
              <w:right w:val="single" w:sz="4" w:space="0" w:color="8A8A8D"/>
            </w:tcBorders>
            <w:vAlign w:val="center"/>
          </w:tcPr>
          <w:p w14:paraId="52887114" w14:textId="640FCBFF" w:rsidR="00156301" w:rsidRDefault="00156301" w:rsidP="00B72546">
            <w:pPr>
              <w:pStyle w:val="ListParagraph"/>
              <w:widowControl w:val="0"/>
              <w:numPr>
                <w:ilvl w:val="0"/>
                <w:numId w:val="49"/>
              </w:numPr>
              <w:autoSpaceDE w:val="0"/>
              <w:autoSpaceDN w:val="0"/>
              <w:adjustRightInd w:val="0"/>
              <w:rPr>
                <w:rFonts w:cs="Arial"/>
              </w:rPr>
            </w:pPr>
            <w:r>
              <w:rPr>
                <w:rFonts w:cs="Arial"/>
              </w:rPr>
              <w:t>Australasian Corrections Education Association (</w:t>
            </w:r>
            <w:proofErr w:type="spellStart"/>
            <w:r>
              <w:rPr>
                <w:rFonts w:cs="Arial"/>
              </w:rPr>
              <w:t>ACEA</w:t>
            </w:r>
            <w:proofErr w:type="spellEnd"/>
            <w:r>
              <w:rPr>
                <w:rFonts w:cs="Arial"/>
              </w:rPr>
              <w:t xml:space="preserve">) </w:t>
            </w:r>
            <w:proofErr w:type="spellStart"/>
            <w:r>
              <w:rPr>
                <w:rFonts w:cs="Arial"/>
              </w:rPr>
              <w:t>Inc</w:t>
            </w:r>
            <w:proofErr w:type="spellEnd"/>
            <w:r>
              <w:rPr>
                <w:rFonts w:cs="Arial"/>
              </w:rPr>
              <w:t xml:space="preserve"> operated at a net surplus of $46,482.58 for financial year 2019-2020 which when compared with a net loss of -$44,485.40 last financial year is not unexpected.</w:t>
            </w:r>
          </w:p>
          <w:p w14:paraId="5766DF5C" w14:textId="4A52BA3E" w:rsidR="00156301" w:rsidRDefault="00156301" w:rsidP="00B72546">
            <w:pPr>
              <w:pStyle w:val="ListParagraph"/>
              <w:widowControl w:val="0"/>
              <w:numPr>
                <w:ilvl w:val="0"/>
                <w:numId w:val="49"/>
              </w:numPr>
              <w:autoSpaceDE w:val="0"/>
              <w:autoSpaceDN w:val="0"/>
              <w:adjustRightInd w:val="0"/>
              <w:rPr>
                <w:rFonts w:cs="Arial"/>
              </w:rPr>
            </w:pPr>
            <w:r>
              <w:rPr>
                <w:rFonts w:cs="Arial"/>
              </w:rPr>
              <w:t>The total revenue $180,822.49, exceeded total expenses $134,339.91</w:t>
            </w:r>
          </w:p>
          <w:p w14:paraId="2093B71F" w14:textId="3CBA8221" w:rsidR="00156301" w:rsidRDefault="00156301" w:rsidP="00B72546">
            <w:pPr>
              <w:pStyle w:val="ListParagraph"/>
              <w:widowControl w:val="0"/>
              <w:numPr>
                <w:ilvl w:val="0"/>
                <w:numId w:val="49"/>
              </w:numPr>
              <w:autoSpaceDE w:val="0"/>
              <w:autoSpaceDN w:val="0"/>
              <w:adjustRightInd w:val="0"/>
              <w:rPr>
                <w:rFonts w:cs="Arial"/>
              </w:rPr>
            </w:pPr>
            <w:r>
              <w:rPr>
                <w:rFonts w:cs="Arial"/>
              </w:rPr>
              <w:t>The ACEA account balance at 30 June 2019 was $65,923.66 and is three times the balance last financial year.</w:t>
            </w:r>
          </w:p>
          <w:p w14:paraId="5DE4ECE9" w14:textId="4EC419DD" w:rsidR="00156301" w:rsidRDefault="00156301" w:rsidP="00B72546">
            <w:pPr>
              <w:pStyle w:val="ListParagraph"/>
              <w:widowControl w:val="0"/>
              <w:numPr>
                <w:ilvl w:val="0"/>
                <w:numId w:val="49"/>
              </w:numPr>
              <w:autoSpaceDE w:val="0"/>
              <w:autoSpaceDN w:val="0"/>
              <w:adjustRightInd w:val="0"/>
              <w:rPr>
                <w:rFonts w:cs="Arial"/>
              </w:rPr>
            </w:pPr>
            <w:r>
              <w:rPr>
                <w:rFonts w:cs="Arial"/>
              </w:rPr>
              <w:t>Total revenue was drawn from three streams: membership fees, sponsorships and conference revenue.</w:t>
            </w:r>
          </w:p>
          <w:p w14:paraId="32619FE1" w14:textId="0DF8698D" w:rsidR="00156301" w:rsidRPr="00B72546" w:rsidRDefault="00156301" w:rsidP="00B14808">
            <w:pPr>
              <w:pStyle w:val="ListParagraph"/>
              <w:widowControl w:val="0"/>
              <w:numPr>
                <w:ilvl w:val="0"/>
                <w:numId w:val="49"/>
              </w:numPr>
              <w:autoSpaceDE w:val="0"/>
              <w:autoSpaceDN w:val="0"/>
              <w:adjustRightInd w:val="0"/>
              <w:rPr>
                <w:rFonts w:cs="Arial"/>
              </w:rPr>
            </w:pPr>
            <w:r>
              <w:rPr>
                <w:rFonts w:cs="Arial"/>
              </w:rPr>
              <w:t>Total expenses were paid into two streams: travel and conference fees.</w:t>
            </w:r>
          </w:p>
        </w:tc>
      </w:tr>
      <w:tr w:rsidR="005B1BFB" w:rsidRPr="002A7309" w14:paraId="1A90E2FC" w14:textId="77777777" w:rsidTr="00156301">
        <w:trPr>
          <w:trHeight w:val="340"/>
        </w:trPr>
        <w:tc>
          <w:tcPr>
            <w:tcW w:w="9639" w:type="dxa"/>
            <w:tcBorders>
              <w:top w:val="single" w:sz="4" w:space="0" w:color="8A8A8D"/>
              <w:bottom w:val="single" w:sz="4" w:space="0" w:color="8A8A8D"/>
              <w:right w:val="single" w:sz="4" w:space="0" w:color="8A8A8D"/>
            </w:tcBorders>
            <w:shd w:val="clear" w:color="auto" w:fill="DFF0F5"/>
            <w:vAlign w:val="center"/>
          </w:tcPr>
          <w:p w14:paraId="26014A6C" w14:textId="77777777" w:rsidR="005B1BFB" w:rsidRPr="005B1BFB" w:rsidRDefault="005B1BFB" w:rsidP="005B1BFB">
            <w:pPr>
              <w:widowControl w:val="0"/>
              <w:autoSpaceDE w:val="0"/>
              <w:autoSpaceDN w:val="0"/>
              <w:adjustRightInd w:val="0"/>
              <w:rPr>
                <w:rFonts w:cs="Arial"/>
              </w:rPr>
            </w:pPr>
            <w:r>
              <w:rPr>
                <w:rFonts w:cs="Arial"/>
                <w:b/>
                <w:color w:val="000000" w:themeColor="text1"/>
              </w:rPr>
              <w:t>Issues</w:t>
            </w:r>
          </w:p>
        </w:tc>
      </w:tr>
      <w:tr w:rsidR="00156301" w:rsidRPr="002A7309" w14:paraId="073E025D" w14:textId="77777777" w:rsidTr="00156301">
        <w:trPr>
          <w:trHeight w:val="345"/>
        </w:trPr>
        <w:tc>
          <w:tcPr>
            <w:tcW w:w="9639" w:type="dxa"/>
            <w:tcBorders>
              <w:top w:val="single" w:sz="4" w:space="0" w:color="8A8A8D"/>
              <w:bottom w:val="single" w:sz="4" w:space="0" w:color="8A8A8D"/>
              <w:right w:val="single" w:sz="4" w:space="0" w:color="8A8A8D"/>
            </w:tcBorders>
            <w:vAlign w:val="center"/>
          </w:tcPr>
          <w:p w14:paraId="77EB1BF3" w14:textId="77777777" w:rsidR="00156301" w:rsidRDefault="00156301" w:rsidP="0058763D">
            <w:pPr>
              <w:pStyle w:val="ListParagraph"/>
              <w:numPr>
                <w:ilvl w:val="0"/>
                <w:numId w:val="44"/>
              </w:numPr>
              <w:contextualSpacing w:val="0"/>
              <w:rPr>
                <w:rFonts w:cs="Arial"/>
              </w:rPr>
            </w:pPr>
            <w:r>
              <w:rPr>
                <w:rFonts w:cs="Arial"/>
              </w:rPr>
              <w:t>COVID-19 will continue to impact on expected revenue and expenses throughout the financial year and careful consideration needs to be given to the planning for future ACEA activities in a post COVID-19 world.</w:t>
            </w:r>
          </w:p>
          <w:p w14:paraId="531FD512" w14:textId="748FC807" w:rsidR="00156301" w:rsidRPr="00156301" w:rsidRDefault="00156301" w:rsidP="00156301">
            <w:pPr>
              <w:pStyle w:val="ListParagraph"/>
              <w:numPr>
                <w:ilvl w:val="0"/>
                <w:numId w:val="44"/>
              </w:numPr>
              <w:rPr>
                <w:rFonts w:cs="Arial"/>
                <w:b/>
              </w:rPr>
            </w:pPr>
            <w:r w:rsidRPr="00EF616A">
              <w:rPr>
                <w:rFonts w:cs="Arial"/>
              </w:rPr>
              <w:t>There is a need secure ongoing sponsorship a</w:t>
            </w:r>
            <w:r>
              <w:rPr>
                <w:rFonts w:cs="Arial"/>
              </w:rPr>
              <w:t>nd increase the membership base to maintain financial sustainability and viability during uncertain times.</w:t>
            </w:r>
          </w:p>
        </w:tc>
      </w:tr>
      <w:tr w:rsidR="004160E6" w:rsidRPr="002A7309" w14:paraId="5B175C6B" w14:textId="77777777" w:rsidTr="00156301">
        <w:trPr>
          <w:trHeight w:val="345"/>
        </w:trPr>
        <w:tc>
          <w:tcPr>
            <w:tcW w:w="9639" w:type="dxa"/>
            <w:tcBorders>
              <w:top w:val="single" w:sz="4" w:space="0" w:color="8A8A8D"/>
              <w:bottom w:val="single" w:sz="4" w:space="0" w:color="8A8A8D"/>
              <w:right w:val="single" w:sz="4" w:space="0" w:color="8A8A8D"/>
            </w:tcBorders>
            <w:shd w:val="clear" w:color="auto" w:fill="DFF0F5"/>
            <w:vAlign w:val="center"/>
          </w:tcPr>
          <w:p w14:paraId="70ED4FB2" w14:textId="41468B3B" w:rsidR="004160E6" w:rsidRPr="004160E6" w:rsidRDefault="007E7B73" w:rsidP="004160E6">
            <w:pPr>
              <w:rPr>
                <w:rFonts w:cs="Arial"/>
              </w:rPr>
            </w:pPr>
            <w:r>
              <w:rPr>
                <w:rFonts w:cs="Arial"/>
                <w:b/>
                <w:color w:val="000000" w:themeColor="text1"/>
              </w:rPr>
              <w:t xml:space="preserve">Discussion and </w:t>
            </w:r>
            <w:r w:rsidR="004160E6">
              <w:rPr>
                <w:rFonts w:cs="Arial"/>
                <w:b/>
                <w:color w:val="000000" w:themeColor="text1"/>
              </w:rPr>
              <w:t>Recommendations</w:t>
            </w:r>
          </w:p>
        </w:tc>
      </w:tr>
      <w:tr w:rsidR="00156301" w:rsidRPr="002A7309" w14:paraId="7D28EE05" w14:textId="77777777" w:rsidTr="00156301">
        <w:trPr>
          <w:trHeight w:val="374"/>
        </w:trPr>
        <w:tc>
          <w:tcPr>
            <w:tcW w:w="9639" w:type="dxa"/>
            <w:tcBorders>
              <w:bottom w:val="single" w:sz="4" w:space="0" w:color="8A8A8D"/>
              <w:right w:val="single" w:sz="4" w:space="0" w:color="8A8A8D"/>
            </w:tcBorders>
            <w:vAlign w:val="center"/>
          </w:tcPr>
          <w:p w14:paraId="71E386D0" w14:textId="4AF9A9CE" w:rsidR="00156301" w:rsidRPr="00156301" w:rsidRDefault="00156301" w:rsidP="00EF616A">
            <w:pPr>
              <w:pStyle w:val="ListParagraph"/>
              <w:numPr>
                <w:ilvl w:val="0"/>
                <w:numId w:val="50"/>
              </w:numPr>
              <w:rPr>
                <w:rFonts w:cs="Arial"/>
                <w:b/>
              </w:rPr>
            </w:pPr>
            <w:r>
              <w:rPr>
                <w:rFonts w:cs="Arial"/>
              </w:rPr>
              <w:t>It is expected there will be a steady and sustained growth in membership, sponsorship and conference registrations over the next three years as ACEA transits the online world and that there will be an overall net surplus of approximately $100,000 - $150,000 by 2023.</w:t>
            </w:r>
          </w:p>
          <w:p w14:paraId="4D11DB77" w14:textId="77777777" w:rsidR="00156301" w:rsidRPr="00EF616A" w:rsidRDefault="00156301" w:rsidP="00156301">
            <w:pPr>
              <w:pStyle w:val="ListParagraph"/>
              <w:rPr>
                <w:rFonts w:cs="Arial"/>
                <w:b/>
              </w:rPr>
            </w:pPr>
          </w:p>
          <w:p w14:paraId="0243E47C" w14:textId="411D384D" w:rsidR="00156301" w:rsidRPr="00EF616A" w:rsidRDefault="00156301" w:rsidP="00EF616A">
            <w:pPr>
              <w:pStyle w:val="ListParagraph"/>
              <w:numPr>
                <w:ilvl w:val="0"/>
                <w:numId w:val="50"/>
              </w:numPr>
              <w:rPr>
                <w:rFonts w:cs="Arial"/>
                <w:b/>
              </w:rPr>
            </w:pPr>
            <w:r>
              <w:rPr>
                <w:rFonts w:cs="Arial"/>
              </w:rPr>
              <w:t>The ACEA website has been recently relaunched as a vehicle to engage with members and sponsors and promote awareness of ACEA through online activities.  This includes the first webinar presented at this AGM today and our soon to be first entirely Virtual Conference which will be held in 2021.</w:t>
            </w:r>
          </w:p>
          <w:p w14:paraId="700180CD" w14:textId="0500B067" w:rsidR="00156301" w:rsidRPr="0090154F" w:rsidRDefault="00156301" w:rsidP="00EF616A">
            <w:pPr>
              <w:pStyle w:val="ListParagraph"/>
              <w:numPr>
                <w:ilvl w:val="0"/>
                <w:numId w:val="50"/>
              </w:numPr>
              <w:rPr>
                <w:rFonts w:cs="Arial"/>
                <w:b/>
              </w:rPr>
            </w:pPr>
            <w:r w:rsidRPr="0090154F">
              <w:rPr>
                <w:rFonts w:cs="Arial"/>
                <w:b/>
              </w:rPr>
              <w:t>Recommendations</w:t>
            </w:r>
          </w:p>
          <w:p w14:paraId="3721BEED" w14:textId="6223666B" w:rsidR="00156301" w:rsidRPr="00B14808" w:rsidRDefault="00156301" w:rsidP="00EF616A">
            <w:pPr>
              <w:pStyle w:val="ListParagraph"/>
              <w:numPr>
                <w:ilvl w:val="0"/>
                <w:numId w:val="50"/>
              </w:numPr>
              <w:rPr>
                <w:rFonts w:cs="Arial"/>
              </w:rPr>
            </w:pPr>
            <w:r>
              <w:rPr>
                <w:rFonts w:cs="Arial"/>
              </w:rPr>
              <w:t>That the ACEA AGM accept the 2019/2020 financial report</w:t>
            </w:r>
          </w:p>
          <w:p w14:paraId="4C26877F" w14:textId="1A7D8406" w:rsidR="00156301" w:rsidRPr="00B14808" w:rsidRDefault="00156301" w:rsidP="00EF616A">
            <w:pPr>
              <w:pStyle w:val="ListParagraph"/>
              <w:numPr>
                <w:ilvl w:val="0"/>
                <w:numId w:val="50"/>
              </w:numPr>
              <w:rPr>
                <w:rFonts w:cs="Arial"/>
              </w:rPr>
            </w:pPr>
            <w:r>
              <w:rPr>
                <w:rFonts w:cs="Arial"/>
              </w:rPr>
              <w:t>That ACEA AGM notes the financial surplus of $46,482.58 for the financial year of 2019/2020 and its expected growth over the next three years.</w:t>
            </w:r>
            <w:bookmarkStart w:id="0" w:name="_GoBack"/>
            <w:bookmarkEnd w:id="0"/>
          </w:p>
        </w:tc>
      </w:tr>
    </w:tbl>
    <w:p w14:paraId="264042AF" w14:textId="01A11CFA" w:rsidR="00D77827" w:rsidRPr="001D18D1" w:rsidRDefault="00D77827" w:rsidP="00A26274">
      <w:pPr>
        <w:jc w:val="both"/>
      </w:pPr>
    </w:p>
    <w:sectPr w:rsidR="00D77827" w:rsidRPr="001D18D1" w:rsidSect="00022CB6">
      <w:headerReference w:type="even" r:id="rId10"/>
      <w:headerReference w:type="default" r:id="rId11"/>
      <w:footerReference w:type="even" r:id="rId12"/>
      <w:footerReference w:type="default" r:id="rId13"/>
      <w:headerReference w:type="first" r:id="rId14"/>
      <w:footerReference w:type="first" r:id="rId15"/>
      <w:pgSz w:w="11906" w:h="16838" w:code="9"/>
      <w:pgMar w:top="539" w:right="1133" w:bottom="851" w:left="1247" w:header="284"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2C5BE" w14:textId="77777777" w:rsidR="0017258B" w:rsidRDefault="0017258B">
      <w:r>
        <w:separator/>
      </w:r>
    </w:p>
    <w:p w14:paraId="4998DA59" w14:textId="77777777" w:rsidR="0017258B" w:rsidRDefault="0017258B"/>
  </w:endnote>
  <w:endnote w:type="continuationSeparator" w:id="0">
    <w:p w14:paraId="1D0E1648" w14:textId="77777777" w:rsidR="0017258B" w:rsidRDefault="0017258B">
      <w:r>
        <w:continuationSeparator/>
      </w:r>
    </w:p>
    <w:p w14:paraId="40798D2A" w14:textId="77777777" w:rsidR="0017258B" w:rsidRDefault="00172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BE93" w14:textId="77777777" w:rsidR="00DF5E99" w:rsidRDefault="00DF5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753101"/>
      <w:docPartObj>
        <w:docPartGallery w:val="Page Numbers (Bottom of Page)"/>
        <w:docPartUnique/>
      </w:docPartObj>
    </w:sdtPr>
    <w:sdtEndPr>
      <w:rPr>
        <w:noProof/>
      </w:rPr>
    </w:sdtEndPr>
    <w:sdtContent>
      <w:p w14:paraId="28B769EB" w14:textId="77777777" w:rsidR="000D1A90" w:rsidRDefault="000D1A90">
        <w:pPr>
          <w:pStyle w:val="Footer"/>
          <w:jc w:val="right"/>
        </w:pPr>
        <w:r>
          <w:fldChar w:fldCharType="begin"/>
        </w:r>
        <w:r>
          <w:instrText xml:space="preserve"> PAGE   \* MERGEFORMAT </w:instrText>
        </w:r>
        <w:r>
          <w:fldChar w:fldCharType="separate"/>
        </w:r>
        <w:r w:rsidR="00156301">
          <w:rPr>
            <w:noProof/>
          </w:rPr>
          <w:t>2</w:t>
        </w:r>
        <w:r>
          <w:rPr>
            <w:noProof/>
          </w:rPr>
          <w:fldChar w:fldCharType="end"/>
        </w:r>
      </w:p>
    </w:sdtContent>
  </w:sdt>
  <w:p w14:paraId="1F673563" w14:textId="77777777" w:rsidR="000D1A90" w:rsidRDefault="000D1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6E79" w14:textId="77777777" w:rsidR="005E2511" w:rsidRPr="003B1D92" w:rsidRDefault="00156301" w:rsidP="00E76AEB">
    <w:pPr>
      <w:pStyle w:val="Footer"/>
      <w:tabs>
        <w:tab w:val="clear" w:pos="8306"/>
        <w:tab w:val="left" w:pos="5385"/>
      </w:tabs>
      <w:rPr>
        <w:szCs w:val="20"/>
      </w:rPr>
    </w:pPr>
    <w:sdt>
      <w:sdtPr>
        <w:rPr>
          <w:szCs w:val="20"/>
        </w:rPr>
        <w:id w:val="-63415472"/>
        <w:docPartObj>
          <w:docPartGallery w:val="Page Numbers (Bottom of Page)"/>
          <w:docPartUnique/>
        </w:docPartObj>
      </w:sdtPr>
      <w:sdtEndPr/>
      <w:sdtContent>
        <w:sdt>
          <w:sdtPr>
            <w:rPr>
              <w:szCs w:val="20"/>
            </w:rPr>
            <w:id w:val="860082579"/>
            <w:docPartObj>
              <w:docPartGallery w:val="Page Numbers (Top of Page)"/>
              <w:docPartUnique/>
            </w:docPartObj>
          </w:sdtPr>
          <w:sdtEndPr/>
          <w:sdtContent>
            <w:r w:rsidR="005E2511" w:rsidRPr="003B1D92">
              <w:rPr>
                <w:szCs w:val="20"/>
              </w:rPr>
              <w:fldChar w:fldCharType="begin"/>
            </w:r>
            <w:r w:rsidR="005E2511" w:rsidRPr="003B1D92">
              <w:rPr>
                <w:szCs w:val="20"/>
              </w:rPr>
              <w:instrText xml:space="preserve"> STYLEREF  Title  \* MERGEFORMAT </w:instrText>
            </w:r>
            <w:r w:rsidR="005E2511" w:rsidRPr="003B1D92">
              <w:rPr>
                <w:szCs w:val="20"/>
              </w:rPr>
              <w:fldChar w:fldCharType="separate"/>
            </w:r>
            <w:r>
              <w:rPr>
                <w:noProof/>
                <w:szCs w:val="20"/>
              </w:rPr>
              <w:t>ACEA AGM Treasurer’s Report Financial Year 2019-2020</w:t>
            </w:r>
            <w:r w:rsidR="005E2511" w:rsidRPr="003B1D92">
              <w:rPr>
                <w:szCs w:val="20"/>
              </w:rPr>
              <w:fldChar w:fldCharType="end"/>
            </w:r>
            <w:r w:rsidR="005E2511">
              <w:rPr>
                <w:szCs w:val="20"/>
              </w:rPr>
              <w:t xml:space="preserve"> </w:t>
            </w:r>
            <w:r w:rsidR="005E2511" w:rsidRPr="003B1D92">
              <w:rPr>
                <w:szCs w:val="20"/>
              </w:rPr>
              <w:t xml:space="preserve">- Page </w:t>
            </w:r>
            <w:r w:rsidR="005E2511" w:rsidRPr="003B1D92">
              <w:rPr>
                <w:bCs/>
                <w:szCs w:val="20"/>
              </w:rPr>
              <w:fldChar w:fldCharType="begin"/>
            </w:r>
            <w:r w:rsidR="005E2511" w:rsidRPr="003B1D92">
              <w:rPr>
                <w:bCs/>
                <w:szCs w:val="20"/>
              </w:rPr>
              <w:instrText xml:space="preserve"> PAGE </w:instrText>
            </w:r>
            <w:r w:rsidR="005E2511" w:rsidRPr="003B1D92">
              <w:rPr>
                <w:bCs/>
                <w:szCs w:val="20"/>
              </w:rPr>
              <w:fldChar w:fldCharType="separate"/>
            </w:r>
            <w:r>
              <w:rPr>
                <w:bCs/>
                <w:noProof/>
                <w:szCs w:val="20"/>
              </w:rPr>
              <w:t>1</w:t>
            </w:r>
            <w:r w:rsidR="005E2511" w:rsidRPr="003B1D92">
              <w:rPr>
                <w:bCs/>
                <w:szCs w:val="20"/>
              </w:rPr>
              <w:fldChar w:fldCharType="end"/>
            </w:r>
            <w:r w:rsidR="005E2511" w:rsidRPr="003B1D92">
              <w:rPr>
                <w:szCs w:val="20"/>
              </w:rPr>
              <w:t xml:space="preserve"> </w:t>
            </w:r>
          </w:sdtContent>
        </w:sdt>
      </w:sdtContent>
    </w:sdt>
    <w:r w:rsidR="005E2511">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CE03" w14:textId="77777777" w:rsidR="0017258B" w:rsidRDefault="0017258B">
      <w:r>
        <w:separator/>
      </w:r>
    </w:p>
    <w:p w14:paraId="0E63082F" w14:textId="77777777" w:rsidR="0017258B" w:rsidRDefault="0017258B"/>
  </w:footnote>
  <w:footnote w:type="continuationSeparator" w:id="0">
    <w:p w14:paraId="3FD504C6" w14:textId="77777777" w:rsidR="0017258B" w:rsidRDefault="0017258B">
      <w:r>
        <w:continuationSeparator/>
      </w:r>
    </w:p>
    <w:p w14:paraId="6A2501DC" w14:textId="77777777" w:rsidR="0017258B" w:rsidRDefault="00172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56DA" w14:textId="31CF671E" w:rsidR="00DF5E99" w:rsidRDefault="00DF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E603" w14:textId="00896409" w:rsidR="00DF5E99" w:rsidRDefault="00DF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9420" w14:textId="7CB3A610" w:rsidR="00DF5E99" w:rsidRDefault="00DF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68E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6CF2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E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6450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491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92F7B"/>
    <w:multiLevelType w:val="hybridMultilevel"/>
    <w:tmpl w:val="6B64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04A7A"/>
    <w:multiLevelType w:val="hybridMultilevel"/>
    <w:tmpl w:val="C7CC8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091274"/>
    <w:multiLevelType w:val="multilevel"/>
    <w:tmpl w:val="BFD27106"/>
    <w:lvl w:ilvl="0">
      <w:start w:val="1"/>
      <w:numFmt w:val="decimal"/>
      <w:lvlText w:val="%1."/>
      <w:lvlJc w:val="left"/>
      <w:pPr>
        <w:tabs>
          <w:tab w:val="num" w:pos="851"/>
        </w:tabs>
        <w:ind w:left="851" w:hanging="851"/>
      </w:pPr>
      <w:rPr>
        <w:rFonts w:ascii="Arial Bold" w:hAnsi="Arial Bold" w:hint="default"/>
        <w:b/>
        <w:i w:val="0"/>
        <w:caps w:val="0"/>
        <w:color w:val="auto"/>
        <w:sz w:val="28"/>
      </w:rPr>
    </w:lvl>
    <w:lvl w:ilvl="1">
      <w:start w:val="1"/>
      <w:numFmt w:val="decimal"/>
      <w:lvlText w:val="%1.%2"/>
      <w:lvlJc w:val="left"/>
      <w:pPr>
        <w:tabs>
          <w:tab w:val="num" w:pos="0"/>
        </w:tabs>
        <w:ind w:left="567" w:hanging="567"/>
      </w:pPr>
      <w:rPr>
        <w:rFonts w:ascii="Arial" w:hAnsi="Arial" w:hint="default"/>
        <w:b w:val="0"/>
        <w:i w:val="0"/>
        <w:color w:val="auto"/>
        <w:sz w:val="24"/>
        <w:szCs w:val="24"/>
      </w:rPr>
    </w:lvl>
    <w:lvl w:ilvl="2">
      <w:start w:val="1"/>
      <w:numFmt w:val="decimal"/>
      <w:lvlText w:val="%1.%2.%3"/>
      <w:lvlJc w:val="left"/>
      <w:pPr>
        <w:tabs>
          <w:tab w:val="num" w:pos="567"/>
        </w:tabs>
        <w:ind w:left="567" w:hanging="567"/>
      </w:pPr>
      <w:rPr>
        <w:rFonts w:ascii="Helvetica" w:hAnsi="Helvetica" w:hint="default"/>
        <w:b/>
        <w:i w:val="0"/>
        <w:sz w:val="24"/>
        <w:szCs w:val="24"/>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13" w15:restartNumberingAfterBreak="0">
    <w:nsid w:val="0BBC581B"/>
    <w:multiLevelType w:val="multilevel"/>
    <w:tmpl w:val="07D6FADA"/>
    <w:lvl w:ilvl="0">
      <w:start w:val="1"/>
      <w:numFmt w:val="decimal"/>
      <w:pStyle w:val="Heading1"/>
      <w:lvlText w:val="%1."/>
      <w:lvlJc w:val="left"/>
      <w:pPr>
        <w:tabs>
          <w:tab w:val="num" w:pos="851"/>
        </w:tabs>
        <w:ind w:left="851" w:hanging="851"/>
      </w:pPr>
      <w:rPr>
        <w:rFonts w:ascii="Arial Bold" w:hAnsi="Arial Bold" w:hint="default"/>
        <w:b/>
        <w:i w:val="0"/>
        <w:caps w:val="0"/>
        <w:color w:val="auto"/>
        <w:sz w:val="28"/>
      </w:rPr>
    </w:lvl>
    <w:lvl w:ilvl="1">
      <w:start w:val="1"/>
      <w:numFmt w:val="decimal"/>
      <w:lvlText w:val="%1.%2"/>
      <w:lvlJc w:val="left"/>
      <w:pPr>
        <w:tabs>
          <w:tab w:val="num" w:pos="0"/>
        </w:tabs>
        <w:ind w:left="567" w:hanging="567"/>
      </w:pPr>
      <w:rPr>
        <w:rFonts w:ascii="Arial Bold" w:hAnsi="Arial Bold" w:hint="default"/>
        <w:b/>
        <w:i w:val="0"/>
        <w:color w:val="auto"/>
        <w:sz w:val="24"/>
        <w:szCs w:val="24"/>
      </w:rPr>
    </w:lvl>
    <w:lvl w:ilvl="2">
      <w:start w:val="1"/>
      <w:numFmt w:val="decimal"/>
      <w:lvlText w:val="%1.%2.%3"/>
      <w:lvlJc w:val="left"/>
      <w:pPr>
        <w:tabs>
          <w:tab w:val="num" w:pos="567"/>
        </w:tabs>
        <w:ind w:left="567" w:hanging="567"/>
      </w:pPr>
      <w:rPr>
        <w:rFonts w:ascii="Helvetica" w:hAnsi="Helvetica" w:hint="default"/>
        <w:b/>
        <w:i w:val="0"/>
        <w:sz w:val="24"/>
        <w:szCs w:val="24"/>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14" w15:restartNumberingAfterBreak="0">
    <w:nsid w:val="0CA07578"/>
    <w:multiLevelType w:val="hybridMultilevel"/>
    <w:tmpl w:val="B250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F73F60"/>
    <w:multiLevelType w:val="multilevel"/>
    <w:tmpl w:val="6E66DEF0"/>
    <w:lvl w:ilvl="0">
      <w:start w:val="1"/>
      <w:numFmt w:val="decimal"/>
      <w:lvlText w:val="%1."/>
      <w:lvlJc w:val="left"/>
      <w:pPr>
        <w:tabs>
          <w:tab w:val="num" w:pos="851"/>
        </w:tabs>
        <w:ind w:left="851" w:hanging="851"/>
      </w:pPr>
      <w:rPr>
        <w:rFonts w:ascii="Arial Bold" w:hAnsi="Arial Bold" w:hint="default"/>
        <w:b/>
        <w:i w:val="0"/>
        <w:caps w:val="0"/>
        <w:color w:val="auto"/>
        <w:sz w:val="28"/>
      </w:rPr>
    </w:lvl>
    <w:lvl w:ilvl="1">
      <w:start w:val="1"/>
      <w:numFmt w:val="decimal"/>
      <w:lvlText w:val="%1.%2"/>
      <w:lvlJc w:val="left"/>
      <w:pPr>
        <w:tabs>
          <w:tab w:val="num" w:pos="0"/>
        </w:tabs>
        <w:ind w:left="567" w:hanging="567"/>
      </w:pPr>
      <w:rPr>
        <w:rFonts w:ascii="Arial" w:hAnsi="Arial" w:hint="default"/>
        <w:b w:val="0"/>
        <w:i w:val="0"/>
        <w:sz w:val="24"/>
        <w:szCs w:val="24"/>
      </w:rPr>
    </w:lvl>
    <w:lvl w:ilvl="2">
      <w:start w:val="1"/>
      <w:numFmt w:val="decimal"/>
      <w:lvlText w:val="%1.%2.%3"/>
      <w:lvlJc w:val="left"/>
      <w:pPr>
        <w:tabs>
          <w:tab w:val="num" w:pos="567"/>
        </w:tabs>
        <w:ind w:left="567" w:hanging="567"/>
      </w:pPr>
      <w:rPr>
        <w:rFonts w:ascii="Helvetica" w:hAnsi="Helvetica"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16" w15:restartNumberingAfterBreak="0">
    <w:nsid w:val="124E7E61"/>
    <w:multiLevelType w:val="multilevel"/>
    <w:tmpl w:val="6E66DEF0"/>
    <w:lvl w:ilvl="0">
      <w:start w:val="1"/>
      <w:numFmt w:val="decimal"/>
      <w:lvlText w:val="%1."/>
      <w:lvlJc w:val="left"/>
      <w:pPr>
        <w:tabs>
          <w:tab w:val="num" w:pos="851"/>
        </w:tabs>
        <w:ind w:left="851" w:hanging="851"/>
      </w:pPr>
      <w:rPr>
        <w:rFonts w:ascii="Arial Bold" w:hAnsi="Arial Bold" w:hint="default"/>
        <w:b/>
        <w:i w:val="0"/>
        <w:caps w:val="0"/>
        <w:color w:val="auto"/>
        <w:sz w:val="28"/>
      </w:rPr>
    </w:lvl>
    <w:lvl w:ilvl="1">
      <w:start w:val="1"/>
      <w:numFmt w:val="decimal"/>
      <w:lvlText w:val="%1.%2"/>
      <w:lvlJc w:val="left"/>
      <w:pPr>
        <w:tabs>
          <w:tab w:val="num" w:pos="0"/>
        </w:tabs>
        <w:ind w:left="567" w:hanging="567"/>
      </w:pPr>
      <w:rPr>
        <w:rFonts w:ascii="Arial" w:hAnsi="Arial" w:hint="default"/>
        <w:b w:val="0"/>
        <w:i w:val="0"/>
        <w:sz w:val="24"/>
        <w:szCs w:val="24"/>
      </w:rPr>
    </w:lvl>
    <w:lvl w:ilvl="2">
      <w:start w:val="1"/>
      <w:numFmt w:val="decimal"/>
      <w:lvlText w:val="%1.%2.%3"/>
      <w:lvlJc w:val="left"/>
      <w:pPr>
        <w:tabs>
          <w:tab w:val="num" w:pos="567"/>
        </w:tabs>
        <w:ind w:left="567" w:hanging="567"/>
      </w:pPr>
      <w:rPr>
        <w:rFonts w:ascii="Helvetica" w:hAnsi="Helvetica"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17" w15:restartNumberingAfterBreak="0">
    <w:nsid w:val="1263221E"/>
    <w:multiLevelType w:val="hybridMultilevel"/>
    <w:tmpl w:val="F1BEB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F44BE4"/>
    <w:multiLevelType w:val="hybridMultilevel"/>
    <w:tmpl w:val="3ECA5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4F697B"/>
    <w:multiLevelType w:val="hybridMultilevel"/>
    <w:tmpl w:val="3BCA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6470DD"/>
    <w:multiLevelType w:val="multilevel"/>
    <w:tmpl w:val="BFD27106"/>
    <w:lvl w:ilvl="0">
      <w:start w:val="1"/>
      <w:numFmt w:val="decimal"/>
      <w:lvlText w:val="%1."/>
      <w:lvlJc w:val="left"/>
      <w:pPr>
        <w:tabs>
          <w:tab w:val="num" w:pos="851"/>
        </w:tabs>
        <w:ind w:left="851" w:hanging="851"/>
      </w:pPr>
      <w:rPr>
        <w:rFonts w:ascii="Arial Bold" w:hAnsi="Arial Bold" w:hint="default"/>
        <w:b/>
        <w:i w:val="0"/>
        <w:caps w:val="0"/>
        <w:color w:val="auto"/>
        <w:sz w:val="28"/>
      </w:rPr>
    </w:lvl>
    <w:lvl w:ilvl="1">
      <w:start w:val="1"/>
      <w:numFmt w:val="decimal"/>
      <w:lvlText w:val="%1.%2"/>
      <w:lvlJc w:val="left"/>
      <w:pPr>
        <w:tabs>
          <w:tab w:val="num" w:pos="0"/>
        </w:tabs>
        <w:ind w:left="567" w:hanging="567"/>
      </w:pPr>
      <w:rPr>
        <w:rFonts w:ascii="Arial" w:hAnsi="Arial" w:hint="default"/>
        <w:b w:val="0"/>
        <w:i w:val="0"/>
        <w:color w:val="auto"/>
        <w:sz w:val="24"/>
        <w:szCs w:val="24"/>
      </w:rPr>
    </w:lvl>
    <w:lvl w:ilvl="2">
      <w:start w:val="1"/>
      <w:numFmt w:val="decimal"/>
      <w:lvlText w:val="%1.%2.%3"/>
      <w:lvlJc w:val="left"/>
      <w:pPr>
        <w:tabs>
          <w:tab w:val="num" w:pos="567"/>
        </w:tabs>
        <w:ind w:left="567" w:hanging="567"/>
      </w:pPr>
      <w:rPr>
        <w:rFonts w:ascii="Helvetica" w:hAnsi="Helvetica" w:hint="default"/>
        <w:b/>
        <w:i w:val="0"/>
        <w:sz w:val="24"/>
        <w:szCs w:val="24"/>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21" w15:restartNumberingAfterBreak="0">
    <w:nsid w:val="1EF60741"/>
    <w:multiLevelType w:val="multilevel"/>
    <w:tmpl w:val="BFD27106"/>
    <w:lvl w:ilvl="0">
      <w:start w:val="1"/>
      <w:numFmt w:val="decimal"/>
      <w:lvlText w:val="%1."/>
      <w:lvlJc w:val="left"/>
      <w:pPr>
        <w:tabs>
          <w:tab w:val="num" w:pos="851"/>
        </w:tabs>
        <w:ind w:left="851" w:hanging="851"/>
      </w:pPr>
      <w:rPr>
        <w:rFonts w:ascii="Arial Bold" w:hAnsi="Arial Bold" w:hint="default"/>
        <w:b/>
        <w:i w:val="0"/>
        <w:caps w:val="0"/>
        <w:color w:val="auto"/>
        <w:sz w:val="28"/>
      </w:rPr>
    </w:lvl>
    <w:lvl w:ilvl="1">
      <w:start w:val="1"/>
      <w:numFmt w:val="decimal"/>
      <w:lvlText w:val="%1.%2"/>
      <w:lvlJc w:val="left"/>
      <w:pPr>
        <w:tabs>
          <w:tab w:val="num" w:pos="0"/>
        </w:tabs>
        <w:ind w:left="567" w:hanging="567"/>
      </w:pPr>
      <w:rPr>
        <w:rFonts w:ascii="Arial" w:hAnsi="Arial" w:hint="default"/>
        <w:b w:val="0"/>
        <w:i w:val="0"/>
        <w:color w:val="auto"/>
        <w:sz w:val="24"/>
        <w:szCs w:val="24"/>
      </w:rPr>
    </w:lvl>
    <w:lvl w:ilvl="2">
      <w:start w:val="1"/>
      <w:numFmt w:val="decimal"/>
      <w:lvlText w:val="%1.%2.%3"/>
      <w:lvlJc w:val="left"/>
      <w:pPr>
        <w:tabs>
          <w:tab w:val="num" w:pos="567"/>
        </w:tabs>
        <w:ind w:left="567" w:hanging="567"/>
      </w:pPr>
      <w:rPr>
        <w:rFonts w:ascii="Helvetica" w:hAnsi="Helvetica" w:hint="default"/>
        <w:b/>
        <w:i w:val="0"/>
        <w:sz w:val="24"/>
        <w:szCs w:val="24"/>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22" w15:restartNumberingAfterBreak="0">
    <w:nsid w:val="22FC599B"/>
    <w:multiLevelType w:val="hybridMultilevel"/>
    <w:tmpl w:val="8F289B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7CB607D"/>
    <w:multiLevelType w:val="hybridMultilevel"/>
    <w:tmpl w:val="EDFC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31FA2"/>
    <w:multiLevelType w:val="multilevel"/>
    <w:tmpl w:val="850CA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891A96"/>
    <w:multiLevelType w:val="hybridMultilevel"/>
    <w:tmpl w:val="3328D76C"/>
    <w:lvl w:ilvl="0" w:tplc="51D4B322">
      <w:start w:val="1"/>
      <w:numFmt w:val="bullet"/>
      <w:lvlText w:val=""/>
      <w:lvlJc w:val="left"/>
      <w:pPr>
        <w:tabs>
          <w:tab w:val="num" w:pos="360"/>
        </w:tabs>
        <w:ind w:left="360" w:hanging="360"/>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5D3FB7"/>
    <w:multiLevelType w:val="multilevel"/>
    <w:tmpl w:val="2DF46690"/>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4462B81"/>
    <w:multiLevelType w:val="hybridMultilevel"/>
    <w:tmpl w:val="F320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2B7DCA"/>
    <w:multiLevelType w:val="hybridMultilevel"/>
    <w:tmpl w:val="63029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A1B5820"/>
    <w:multiLevelType w:val="hybridMultilevel"/>
    <w:tmpl w:val="F4F4E70E"/>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30" w15:restartNumberingAfterBreak="0">
    <w:nsid w:val="443721D2"/>
    <w:multiLevelType w:val="multilevel"/>
    <w:tmpl w:val="A2CE4EB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21"/>
        </w:tabs>
        <w:ind w:left="1021" w:hanging="1021"/>
      </w:pPr>
      <w:rPr>
        <w:rFonts w:hint="default"/>
      </w:rPr>
    </w:lvl>
    <w:lvl w:ilvl="2">
      <w:start w:val="2"/>
      <w:numFmt w:val="decimal"/>
      <w:lvlText w:val="%1.%2.%3."/>
      <w:lvlJc w:val="left"/>
      <w:pPr>
        <w:tabs>
          <w:tab w:val="num" w:pos="1588"/>
        </w:tabs>
        <w:ind w:left="1588" w:hanging="158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4873AFF"/>
    <w:multiLevelType w:val="hybridMultilevel"/>
    <w:tmpl w:val="0B423ADA"/>
    <w:lvl w:ilvl="0" w:tplc="51D4B322">
      <w:start w:val="1"/>
      <w:numFmt w:val="bullet"/>
      <w:lvlText w:val=""/>
      <w:lvlJc w:val="left"/>
      <w:pPr>
        <w:tabs>
          <w:tab w:val="num" w:pos="360"/>
        </w:tabs>
        <w:ind w:left="360" w:hanging="360"/>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984EE7"/>
    <w:multiLevelType w:val="multilevel"/>
    <w:tmpl w:val="60C275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C130E"/>
    <w:multiLevelType w:val="multilevel"/>
    <w:tmpl w:val="41DE4C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47E25D09"/>
    <w:multiLevelType w:val="hybridMultilevel"/>
    <w:tmpl w:val="B5142CB0"/>
    <w:lvl w:ilvl="0" w:tplc="51D4B322">
      <w:start w:val="1"/>
      <w:numFmt w:val="bullet"/>
      <w:lvlText w:val=""/>
      <w:lvlJc w:val="left"/>
      <w:pPr>
        <w:tabs>
          <w:tab w:val="num" w:pos="360"/>
        </w:tabs>
        <w:ind w:left="360" w:hanging="360"/>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584BED"/>
    <w:multiLevelType w:val="hybridMultilevel"/>
    <w:tmpl w:val="F8B28D9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6" w15:restartNumberingAfterBreak="0">
    <w:nsid w:val="560371B1"/>
    <w:multiLevelType w:val="hybridMultilevel"/>
    <w:tmpl w:val="1AB4C58C"/>
    <w:lvl w:ilvl="0" w:tplc="9D402F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A24743"/>
    <w:multiLevelType w:val="hybridMultilevel"/>
    <w:tmpl w:val="582C00EE"/>
    <w:lvl w:ilvl="0" w:tplc="8FA8A7C8">
      <w:start w:val="12"/>
      <w:numFmt w:val="bullet"/>
      <w:lvlText w:val="-"/>
      <w:lvlJc w:val="left"/>
      <w:pPr>
        <w:ind w:left="1485" w:hanging="360"/>
      </w:pPr>
      <w:rPr>
        <w:rFonts w:ascii="Arial" w:eastAsia="Times New Roman" w:hAnsi="Arial" w:cs="Aria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8" w15:restartNumberingAfterBreak="0">
    <w:nsid w:val="5FC72EF9"/>
    <w:multiLevelType w:val="multilevel"/>
    <w:tmpl w:val="81A03B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CC5A9D"/>
    <w:multiLevelType w:val="hybridMultilevel"/>
    <w:tmpl w:val="17BCF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12173DB"/>
    <w:multiLevelType w:val="hybridMultilevel"/>
    <w:tmpl w:val="4ABC9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6918A3"/>
    <w:multiLevelType w:val="multilevel"/>
    <w:tmpl w:val="15BACCC8"/>
    <w:lvl w:ilvl="0">
      <w:start w:val="1"/>
      <w:numFmt w:val="decimal"/>
      <w:lvlText w:val="%1."/>
      <w:lvlJc w:val="left"/>
      <w:pPr>
        <w:tabs>
          <w:tab w:val="num" w:pos="851"/>
        </w:tabs>
        <w:ind w:left="851" w:hanging="851"/>
      </w:pPr>
      <w:rPr>
        <w:rFonts w:ascii="Arial Bold" w:hAnsi="Arial Bold" w:hint="default"/>
        <w:b/>
        <w:i w:val="0"/>
        <w:caps w:val="0"/>
        <w:color w:val="auto"/>
        <w:sz w:val="28"/>
      </w:rPr>
    </w:lvl>
    <w:lvl w:ilvl="1">
      <w:start w:val="1"/>
      <w:numFmt w:val="decimal"/>
      <w:pStyle w:val="Heading2"/>
      <w:lvlText w:val="%1.%2"/>
      <w:lvlJc w:val="left"/>
      <w:pPr>
        <w:tabs>
          <w:tab w:val="num" w:pos="0"/>
        </w:tabs>
        <w:ind w:left="567" w:hanging="567"/>
      </w:pPr>
      <w:rPr>
        <w:rFonts w:ascii="Arial" w:hAnsi="Arial" w:hint="default"/>
        <w:b/>
        <w:i w:val="0"/>
        <w:sz w:val="24"/>
        <w:szCs w:val="24"/>
      </w:rPr>
    </w:lvl>
    <w:lvl w:ilvl="2">
      <w:start w:val="1"/>
      <w:numFmt w:val="decimal"/>
      <w:lvlText w:val="%1.%2.%3"/>
      <w:lvlJc w:val="left"/>
      <w:pPr>
        <w:tabs>
          <w:tab w:val="num" w:pos="567"/>
        </w:tabs>
        <w:ind w:left="567" w:hanging="567"/>
      </w:pPr>
      <w:rPr>
        <w:rFonts w:ascii="Helvetica" w:hAnsi="Helvetica"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42" w15:restartNumberingAfterBreak="0">
    <w:nsid w:val="6A3D632C"/>
    <w:multiLevelType w:val="hybridMultilevel"/>
    <w:tmpl w:val="A6EACA7E"/>
    <w:lvl w:ilvl="0" w:tplc="51D4B322">
      <w:start w:val="1"/>
      <w:numFmt w:val="bullet"/>
      <w:lvlText w:val=""/>
      <w:lvlJc w:val="left"/>
      <w:pPr>
        <w:tabs>
          <w:tab w:val="num" w:pos="360"/>
        </w:tabs>
        <w:ind w:left="360" w:hanging="360"/>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2F01A7"/>
    <w:multiLevelType w:val="multilevel"/>
    <w:tmpl w:val="15BACCC8"/>
    <w:lvl w:ilvl="0">
      <w:start w:val="1"/>
      <w:numFmt w:val="decimal"/>
      <w:lvlText w:val="%1."/>
      <w:lvlJc w:val="left"/>
      <w:pPr>
        <w:tabs>
          <w:tab w:val="num" w:pos="851"/>
        </w:tabs>
        <w:ind w:left="851" w:hanging="851"/>
      </w:pPr>
      <w:rPr>
        <w:rFonts w:ascii="Arial Bold" w:hAnsi="Arial Bold" w:hint="default"/>
        <w:b/>
        <w:i w:val="0"/>
        <w:caps w:val="0"/>
        <w:color w:val="auto"/>
        <w:sz w:val="28"/>
      </w:rPr>
    </w:lvl>
    <w:lvl w:ilvl="1">
      <w:start w:val="1"/>
      <w:numFmt w:val="decimal"/>
      <w:lvlText w:val="%1.%2"/>
      <w:lvlJc w:val="left"/>
      <w:pPr>
        <w:tabs>
          <w:tab w:val="num" w:pos="0"/>
        </w:tabs>
        <w:ind w:left="567" w:hanging="567"/>
      </w:pPr>
      <w:rPr>
        <w:rFonts w:ascii="Arial" w:hAnsi="Arial" w:hint="default"/>
        <w:b/>
        <w:i w:val="0"/>
        <w:sz w:val="24"/>
        <w:szCs w:val="24"/>
      </w:rPr>
    </w:lvl>
    <w:lvl w:ilvl="2">
      <w:start w:val="1"/>
      <w:numFmt w:val="decimal"/>
      <w:lvlText w:val="%1.%2.%3"/>
      <w:lvlJc w:val="left"/>
      <w:pPr>
        <w:tabs>
          <w:tab w:val="num" w:pos="567"/>
        </w:tabs>
        <w:ind w:left="567" w:hanging="567"/>
      </w:pPr>
      <w:rPr>
        <w:rFonts w:ascii="Helvetica" w:hAnsi="Helvetica"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44" w15:restartNumberingAfterBreak="0">
    <w:nsid w:val="71B279B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803489"/>
    <w:multiLevelType w:val="hybridMultilevel"/>
    <w:tmpl w:val="4A56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A0395"/>
    <w:multiLevelType w:val="hybridMultilevel"/>
    <w:tmpl w:val="52088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4"/>
  </w:num>
  <w:num w:numId="3">
    <w:abstractNumId w:val="35"/>
  </w:num>
  <w:num w:numId="4">
    <w:abstractNumId w:val="22"/>
  </w:num>
  <w:num w:numId="5">
    <w:abstractNumId w:val="4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6"/>
  </w:num>
  <w:num w:numId="17">
    <w:abstractNumId w:val="33"/>
  </w:num>
  <w:num w:numId="18">
    <w:abstractNumId w:val="26"/>
  </w:num>
  <w:num w:numId="19">
    <w:abstractNumId w:val="18"/>
  </w:num>
  <w:num w:numId="20">
    <w:abstractNumId w:val="13"/>
  </w:num>
  <w:num w:numId="21">
    <w:abstractNumId w:val="42"/>
  </w:num>
  <w:num w:numId="22">
    <w:abstractNumId w:val="41"/>
  </w:num>
  <w:num w:numId="23">
    <w:abstractNumId w:val="41"/>
  </w:num>
  <w:num w:numId="24">
    <w:abstractNumId w:val="41"/>
  </w:num>
  <w:num w:numId="25">
    <w:abstractNumId w:val="41"/>
  </w:num>
  <w:num w:numId="26">
    <w:abstractNumId w:val="32"/>
  </w:num>
  <w:num w:numId="27">
    <w:abstractNumId w:val="44"/>
  </w:num>
  <w:num w:numId="28">
    <w:abstractNumId w:val="34"/>
  </w:num>
  <w:num w:numId="29">
    <w:abstractNumId w:val="31"/>
  </w:num>
  <w:num w:numId="30">
    <w:abstractNumId w:val="38"/>
  </w:num>
  <w:num w:numId="31">
    <w:abstractNumId w:val="15"/>
  </w:num>
  <w:num w:numId="32">
    <w:abstractNumId w:val="16"/>
  </w:num>
  <w:num w:numId="33">
    <w:abstractNumId w:val="43"/>
  </w:num>
  <w:num w:numId="34">
    <w:abstractNumId w:val="21"/>
  </w:num>
  <w:num w:numId="35">
    <w:abstractNumId w:val="20"/>
  </w:num>
  <w:num w:numId="36">
    <w:abstractNumId w:val="12"/>
  </w:num>
  <w:num w:numId="37">
    <w:abstractNumId w:val="25"/>
  </w:num>
  <w:num w:numId="38">
    <w:abstractNumId w:val="11"/>
  </w:num>
  <w:num w:numId="39">
    <w:abstractNumId w:val="36"/>
  </w:num>
  <w:num w:numId="40">
    <w:abstractNumId w:val="24"/>
  </w:num>
  <w:num w:numId="41">
    <w:abstractNumId w:val="19"/>
  </w:num>
  <w:num w:numId="42">
    <w:abstractNumId w:val="40"/>
  </w:num>
  <w:num w:numId="43">
    <w:abstractNumId w:val="17"/>
  </w:num>
  <w:num w:numId="44">
    <w:abstractNumId w:val="27"/>
  </w:num>
  <w:num w:numId="45">
    <w:abstractNumId w:val="39"/>
  </w:num>
  <w:num w:numId="46">
    <w:abstractNumId w:val="29"/>
  </w:num>
  <w:num w:numId="47">
    <w:abstractNumId w:val="28"/>
  </w:num>
  <w:num w:numId="48">
    <w:abstractNumId w:val="37"/>
  </w:num>
  <w:num w:numId="49">
    <w:abstractNumId w:val="23"/>
  </w:num>
  <w:num w:numId="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4D"/>
    <w:rsid w:val="00003943"/>
    <w:rsid w:val="00003B12"/>
    <w:rsid w:val="00014C2E"/>
    <w:rsid w:val="00015CBB"/>
    <w:rsid w:val="00022C38"/>
    <w:rsid w:val="00022CB6"/>
    <w:rsid w:val="000329DC"/>
    <w:rsid w:val="00037D89"/>
    <w:rsid w:val="00044B18"/>
    <w:rsid w:val="00050C4D"/>
    <w:rsid w:val="00050D59"/>
    <w:rsid w:val="000513DD"/>
    <w:rsid w:val="00072811"/>
    <w:rsid w:val="00076E36"/>
    <w:rsid w:val="00086FA3"/>
    <w:rsid w:val="00094221"/>
    <w:rsid w:val="000A7357"/>
    <w:rsid w:val="000B7399"/>
    <w:rsid w:val="000C3581"/>
    <w:rsid w:val="000D0939"/>
    <w:rsid w:val="000D1A90"/>
    <w:rsid w:val="000D1F56"/>
    <w:rsid w:val="000D74AC"/>
    <w:rsid w:val="000E61EB"/>
    <w:rsid w:val="000E6DFF"/>
    <w:rsid w:val="000E7795"/>
    <w:rsid w:val="0010244F"/>
    <w:rsid w:val="0010510F"/>
    <w:rsid w:val="00110A41"/>
    <w:rsid w:val="00114546"/>
    <w:rsid w:val="001160CC"/>
    <w:rsid w:val="0012035E"/>
    <w:rsid w:val="00121503"/>
    <w:rsid w:val="00156301"/>
    <w:rsid w:val="0015707B"/>
    <w:rsid w:val="0015727B"/>
    <w:rsid w:val="0016614F"/>
    <w:rsid w:val="0017258B"/>
    <w:rsid w:val="001733B5"/>
    <w:rsid w:val="00173E8B"/>
    <w:rsid w:val="0017492F"/>
    <w:rsid w:val="00181214"/>
    <w:rsid w:val="0018163B"/>
    <w:rsid w:val="0019342A"/>
    <w:rsid w:val="001A462E"/>
    <w:rsid w:val="001B209B"/>
    <w:rsid w:val="001C0AEE"/>
    <w:rsid w:val="001C1B1F"/>
    <w:rsid w:val="001D17E1"/>
    <w:rsid w:val="001D18D1"/>
    <w:rsid w:val="001D2839"/>
    <w:rsid w:val="001D793D"/>
    <w:rsid w:val="001E32A3"/>
    <w:rsid w:val="001E3A99"/>
    <w:rsid w:val="001E50F4"/>
    <w:rsid w:val="001F343C"/>
    <w:rsid w:val="001F38B9"/>
    <w:rsid w:val="001F418A"/>
    <w:rsid w:val="001F75D8"/>
    <w:rsid w:val="002003FE"/>
    <w:rsid w:val="00212172"/>
    <w:rsid w:val="00215BFE"/>
    <w:rsid w:val="00216701"/>
    <w:rsid w:val="00217071"/>
    <w:rsid w:val="00221E9C"/>
    <w:rsid w:val="00222844"/>
    <w:rsid w:val="00223A6E"/>
    <w:rsid w:val="002266D7"/>
    <w:rsid w:val="0023288C"/>
    <w:rsid w:val="0023674A"/>
    <w:rsid w:val="00237AA5"/>
    <w:rsid w:val="002530D2"/>
    <w:rsid w:val="002538F8"/>
    <w:rsid w:val="00256491"/>
    <w:rsid w:val="00270E84"/>
    <w:rsid w:val="00274708"/>
    <w:rsid w:val="0028495F"/>
    <w:rsid w:val="0029062D"/>
    <w:rsid w:val="002A0BBC"/>
    <w:rsid w:val="002A2855"/>
    <w:rsid w:val="002A3743"/>
    <w:rsid w:val="002A3F1D"/>
    <w:rsid w:val="002A5630"/>
    <w:rsid w:val="002A7309"/>
    <w:rsid w:val="002A778C"/>
    <w:rsid w:val="002D1549"/>
    <w:rsid w:val="002E1B5C"/>
    <w:rsid w:val="002E2A55"/>
    <w:rsid w:val="002E2D83"/>
    <w:rsid w:val="002E57F4"/>
    <w:rsid w:val="002F6935"/>
    <w:rsid w:val="00301C5A"/>
    <w:rsid w:val="00317EA8"/>
    <w:rsid w:val="00321691"/>
    <w:rsid w:val="00321AAF"/>
    <w:rsid w:val="003263C8"/>
    <w:rsid w:val="00327DC3"/>
    <w:rsid w:val="00333839"/>
    <w:rsid w:val="00337DA1"/>
    <w:rsid w:val="0034374C"/>
    <w:rsid w:val="003441F9"/>
    <w:rsid w:val="00351A37"/>
    <w:rsid w:val="00351DE6"/>
    <w:rsid w:val="00371560"/>
    <w:rsid w:val="00376FCB"/>
    <w:rsid w:val="003775F0"/>
    <w:rsid w:val="0038249D"/>
    <w:rsid w:val="00383E93"/>
    <w:rsid w:val="00397662"/>
    <w:rsid w:val="003B1D92"/>
    <w:rsid w:val="003B5602"/>
    <w:rsid w:val="003B7054"/>
    <w:rsid w:val="003C1EEE"/>
    <w:rsid w:val="003C464C"/>
    <w:rsid w:val="003D03AE"/>
    <w:rsid w:val="003D0590"/>
    <w:rsid w:val="003E56A6"/>
    <w:rsid w:val="003F50D8"/>
    <w:rsid w:val="003F5D1F"/>
    <w:rsid w:val="0040321B"/>
    <w:rsid w:val="00407474"/>
    <w:rsid w:val="004160E6"/>
    <w:rsid w:val="00423D39"/>
    <w:rsid w:val="00424A52"/>
    <w:rsid w:val="00424E15"/>
    <w:rsid w:val="00425F83"/>
    <w:rsid w:val="00443EC5"/>
    <w:rsid w:val="004564C4"/>
    <w:rsid w:val="00460E8A"/>
    <w:rsid w:val="00461E98"/>
    <w:rsid w:val="00466E4B"/>
    <w:rsid w:val="00474BC0"/>
    <w:rsid w:val="00481900"/>
    <w:rsid w:val="004842BB"/>
    <w:rsid w:val="00490824"/>
    <w:rsid w:val="00490AA8"/>
    <w:rsid w:val="0049737E"/>
    <w:rsid w:val="00497BAE"/>
    <w:rsid w:val="004A3953"/>
    <w:rsid w:val="004A5CA9"/>
    <w:rsid w:val="004A5EE8"/>
    <w:rsid w:val="004B1A29"/>
    <w:rsid w:val="004E2A24"/>
    <w:rsid w:val="004F45A4"/>
    <w:rsid w:val="004F4D56"/>
    <w:rsid w:val="00500398"/>
    <w:rsid w:val="00502A0F"/>
    <w:rsid w:val="00512453"/>
    <w:rsid w:val="00530BFA"/>
    <w:rsid w:val="0053166E"/>
    <w:rsid w:val="00532FA6"/>
    <w:rsid w:val="00535723"/>
    <w:rsid w:val="00535C8B"/>
    <w:rsid w:val="005375AA"/>
    <w:rsid w:val="00541E8A"/>
    <w:rsid w:val="00542018"/>
    <w:rsid w:val="005503D5"/>
    <w:rsid w:val="00553B26"/>
    <w:rsid w:val="005543A5"/>
    <w:rsid w:val="00554A25"/>
    <w:rsid w:val="00555E59"/>
    <w:rsid w:val="00561C4E"/>
    <w:rsid w:val="00565D10"/>
    <w:rsid w:val="005730C5"/>
    <w:rsid w:val="005736F0"/>
    <w:rsid w:val="00575339"/>
    <w:rsid w:val="00576D7C"/>
    <w:rsid w:val="00581758"/>
    <w:rsid w:val="00584A88"/>
    <w:rsid w:val="0058763D"/>
    <w:rsid w:val="00596BC7"/>
    <w:rsid w:val="00596D4C"/>
    <w:rsid w:val="005A1675"/>
    <w:rsid w:val="005B1BFB"/>
    <w:rsid w:val="005C208A"/>
    <w:rsid w:val="005C53DA"/>
    <w:rsid w:val="005D6BC6"/>
    <w:rsid w:val="005E0D3B"/>
    <w:rsid w:val="005E2511"/>
    <w:rsid w:val="005F2B1D"/>
    <w:rsid w:val="005F4BA9"/>
    <w:rsid w:val="005F6A69"/>
    <w:rsid w:val="00610FB7"/>
    <w:rsid w:val="006126BA"/>
    <w:rsid w:val="0062056A"/>
    <w:rsid w:val="006260B1"/>
    <w:rsid w:val="00635CAC"/>
    <w:rsid w:val="00637052"/>
    <w:rsid w:val="0064729B"/>
    <w:rsid w:val="00647CFF"/>
    <w:rsid w:val="006503EA"/>
    <w:rsid w:val="0065433C"/>
    <w:rsid w:val="00655BA7"/>
    <w:rsid w:val="006849A0"/>
    <w:rsid w:val="006942FD"/>
    <w:rsid w:val="00697613"/>
    <w:rsid w:val="006A5720"/>
    <w:rsid w:val="006A5954"/>
    <w:rsid w:val="006B243C"/>
    <w:rsid w:val="006B3851"/>
    <w:rsid w:val="006B3ACE"/>
    <w:rsid w:val="006B3CF7"/>
    <w:rsid w:val="006B4F8E"/>
    <w:rsid w:val="006B6289"/>
    <w:rsid w:val="006C5130"/>
    <w:rsid w:val="006C5404"/>
    <w:rsid w:val="006E1984"/>
    <w:rsid w:val="006E225F"/>
    <w:rsid w:val="006E4793"/>
    <w:rsid w:val="006E626F"/>
    <w:rsid w:val="006F4A7C"/>
    <w:rsid w:val="006F6263"/>
    <w:rsid w:val="00704957"/>
    <w:rsid w:val="007056D5"/>
    <w:rsid w:val="00716E3B"/>
    <w:rsid w:val="00724017"/>
    <w:rsid w:val="007244DE"/>
    <w:rsid w:val="00733032"/>
    <w:rsid w:val="0076334F"/>
    <w:rsid w:val="00764C3E"/>
    <w:rsid w:val="00765C02"/>
    <w:rsid w:val="0076651E"/>
    <w:rsid w:val="007719EF"/>
    <w:rsid w:val="0077784A"/>
    <w:rsid w:val="007803B3"/>
    <w:rsid w:val="00781EC6"/>
    <w:rsid w:val="007839C1"/>
    <w:rsid w:val="00791C25"/>
    <w:rsid w:val="0079493E"/>
    <w:rsid w:val="007953C7"/>
    <w:rsid w:val="00796440"/>
    <w:rsid w:val="00797BA3"/>
    <w:rsid w:val="007A1EC7"/>
    <w:rsid w:val="007A3352"/>
    <w:rsid w:val="007A571F"/>
    <w:rsid w:val="007B5DD7"/>
    <w:rsid w:val="007B5EE5"/>
    <w:rsid w:val="007C00CF"/>
    <w:rsid w:val="007C25B7"/>
    <w:rsid w:val="007C2D3B"/>
    <w:rsid w:val="007D2AAE"/>
    <w:rsid w:val="007D4294"/>
    <w:rsid w:val="007D4BFE"/>
    <w:rsid w:val="007D61E9"/>
    <w:rsid w:val="007E1B3D"/>
    <w:rsid w:val="007E4193"/>
    <w:rsid w:val="007E7B73"/>
    <w:rsid w:val="007F4E29"/>
    <w:rsid w:val="007F6DCC"/>
    <w:rsid w:val="007F70E0"/>
    <w:rsid w:val="00804F0F"/>
    <w:rsid w:val="00811C6C"/>
    <w:rsid w:val="008128A3"/>
    <w:rsid w:val="008162F4"/>
    <w:rsid w:val="00824899"/>
    <w:rsid w:val="00825B59"/>
    <w:rsid w:val="00834AFD"/>
    <w:rsid w:val="00836FB5"/>
    <w:rsid w:val="008431A0"/>
    <w:rsid w:val="00852B88"/>
    <w:rsid w:val="008565A3"/>
    <w:rsid w:val="008605C0"/>
    <w:rsid w:val="00864452"/>
    <w:rsid w:val="00875E1C"/>
    <w:rsid w:val="00876579"/>
    <w:rsid w:val="0088049C"/>
    <w:rsid w:val="0088136C"/>
    <w:rsid w:val="00892026"/>
    <w:rsid w:val="00892BB1"/>
    <w:rsid w:val="008B250A"/>
    <w:rsid w:val="008B6103"/>
    <w:rsid w:val="008B6D99"/>
    <w:rsid w:val="008C1C37"/>
    <w:rsid w:val="008D473A"/>
    <w:rsid w:val="0090154F"/>
    <w:rsid w:val="00901EE9"/>
    <w:rsid w:val="00907CC2"/>
    <w:rsid w:val="0091006A"/>
    <w:rsid w:val="0091265C"/>
    <w:rsid w:val="00915464"/>
    <w:rsid w:val="00926705"/>
    <w:rsid w:val="0093049A"/>
    <w:rsid w:val="009320ED"/>
    <w:rsid w:val="00933CE9"/>
    <w:rsid w:val="0096316B"/>
    <w:rsid w:val="00970B51"/>
    <w:rsid w:val="00972567"/>
    <w:rsid w:val="00992F46"/>
    <w:rsid w:val="009A6500"/>
    <w:rsid w:val="009B69B2"/>
    <w:rsid w:val="009C05C9"/>
    <w:rsid w:val="009C1ACB"/>
    <w:rsid w:val="009C2680"/>
    <w:rsid w:val="009C3EC4"/>
    <w:rsid w:val="009C5FC7"/>
    <w:rsid w:val="009D3B91"/>
    <w:rsid w:val="009D3DAC"/>
    <w:rsid w:val="009D4334"/>
    <w:rsid w:val="009D56A3"/>
    <w:rsid w:val="009D59D7"/>
    <w:rsid w:val="009E5EFA"/>
    <w:rsid w:val="009E685A"/>
    <w:rsid w:val="00A055C3"/>
    <w:rsid w:val="00A075E7"/>
    <w:rsid w:val="00A07E1F"/>
    <w:rsid w:val="00A1281C"/>
    <w:rsid w:val="00A26274"/>
    <w:rsid w:val="00A26E85"/>
    <w:rsid w:val="00A37EE4"/>
    <w:rsid w:val="00A60494"/>
    <w:rsid w:val="00A61F09"/>
    <w:rsid w:val="00A62C87"/>
    <w:rsid w:val="00A6346B"/>
    <w:rsid w:val="00A67778"/>
    <w:rsid w:val="00A82DDD"/>
    <w:rsid w:val="00A84B4D"/>
    <w:rsid w:val="00A96D55"/>
    <w:rsid w:val="00AB1A7B"/>
    <w:rsid w:val="00AB2E61"/>
    <w:rsid w:val="00AB5279"/>
    <w:rsid w:val="00AC51EB"/>
    <w:rsid w:val="00AE6969"/>
    <w:rsid w:val="00B010A0"/>
    <w:rsid w:val="00B04FBC"/>
    <w:rsid w:val="00B051F3"/>
    <w:rsid w:val="00B0545A"/>
    <w:rsid w:val="00B065D1"/>
    <w:rsid w:val="00B10507"/>
    <w:rsid w:val="00B11589"/>
    <w:rsid w:val="00B12103"/>
    <w:rsid w:val="00B14808"/>
    <w:rsid w:val="00B149D1"/>
    <w:rsid w:val="00B14BA5"/>
    <w:rsid w:val="00B15B11"/>
    <w:rsid w:val="00B20423"/>
    <w:rsid w:val="00B21044"/>
    <w:rsid w:val="00B22B9A"/>
    <w:rsid w:val="00B23C67"/>
    <w:rsid w:val="00B32C4F"/>
    <w:rsid w:val="00B3777F"/>
    <w:rsid w:val="00B37EEE"/>
    <w:rsid w:val="00B506F2"/>
    <w:rsid w:val="00B54EA0"/>
    <w:rsid w:val="00B6143F"/>
    <w:rsid w:val="00B632F2"/>
    <w:rsid w:val="00B63D03"/>
    <w:rsid w:val="00B6691E"/>
    <w:rsid w:val="00B72546"/>
    <w:rsid w:val="00B759A1"/>
    <w:rsid w:val="00B8488D"/>
    <w:rsid w:val="00B93F49"/>
    <w:rsid w:val="00BA6AEA"/>
    <w:rsid w:val="00BB779A"/>
    <w:rsid w:val="00BC2E47"/>
    <w:rsid w:val="00BC6765"/>
    <w:rsid w:val="00BC7F9B"/>
    <w:rsid w:val="00BD0559"/>
    <w:rsid w:val="00BD66C0"/>
    <w:rsid w:val="00BE4135"/>
    <w:rsid w:val="00BF07D5"/>
    <w:rsid w:val="00BF1D92"/>
    <w:rsid w:val="00C01BBD"/>
    <w:rsid w:val="00C02E43"/>
    <w:rsid w:val="00C10E68"/>
    <w:rsid w:val="00C222DE"/>
    <w:rsid w:val="00C230DE"/>
    <w:rsid w:val="00C258A2"/>
    <w:rsid w:val="00C31D56"/>
    <w:rsid w:val="00C32FE7"/>
    <w:rsid w:val="00C33230"/>
    <w:rsid w:val="00C4023B"/>
    <w:rsid w:val="00C419EC"/>
    <w:rsid w:val="00C42595"/>
    <w:rsid w:val="00C43872"/>
    <w:rsid w:val="00C4390E"/>
    <w:rsid w:val="00C54CFA"/>
    <w:rsid w:val="00C54F30"/>
    <w:rsid w:val="00C560DA"/>
    <w:rsid w:val="00C56920"/>
    <w:rsid w:val="00C623B5"/>
    <w:rsid w:val="00C657D4"/>
    <w:rsid w:val="00C721F2"/>
    <w:rsid w:val="00C73B38"/>
    <w:rsid w:val="00C80767"/>
    <w:rsid w:val="00C83978"/>
    <w:rsid w:val="00C87C1C"/>
    <w:rsid w:val="00C87DB0"/>
    <w:rsid w:val="00C91E1B"/>
    <w:rsid w:val="00C9246F"/>
    <w:rsid w:val="00C94124"/>
    <w:rsid w:val="00C96DFD"/>
    <w:rsid w:val="00CA077C"/>
    <w:rsid w:val="00CB6159"/>
    <w:rsid w:val="00CC38BC"/>
    <w:rsid w:val="00CD10C1"/>
    <w:rsid w:val="00CD6943"/>
    <w:rsid w:val="00CD70A1"/>
    <w:rsid w:val="00CE6633"/>
    <w:rsid w:val="00CF54B0"/>
    <w:rsid w:val="00D02BED"/>
    <w:rsid w:val="00D042F8"/>
    <w:rsid w:val="00D062DF"/>
    <w:rsid w:val="00D079AD"/>
    <w:rsid w:val="00D14EDD"/>
    <w:rsid w:val="00D15515"/>
    <w:rsid w:val="00D236E2"/>
    <w:rsid w:val="00D261B0"/>
    <w:rsid w:val="00D31B9A"/>
    <w:rsid w:val="00D32AC8"/>
    <w:rsid w:val="00D32D60"/>
    <w:rsid w:val="00D41145"/>
    <w:rsid w:val="00D47679"/>
    <w:rsid w:val="00D54B48"/>
    <w:rsid w:val="00D61A7A"/>
    <w:rsid w:val="00D621C1"/>
    <w:rsid w:val="00D6494E"/>
    <w:rsid w:val="00D64E5E"/>
    <w:rsid w:val="00D72C3B"/>
    <w:rsid w:val="00D77827"/>
    <w:rsid w:val="00D8339D"/>
    <w:rsid w:val="00D85CBA"/>
    <w:rsid w:val="00D93F84"/>
    <w:rsid w:val="00D94538"/>
    <w:rsid w:val="00D955DC"/>
    <w:rsid w:val="00D95DFE"/>
    <w:rsid w:val="00DA33F3"/>
    <w:rsid w:val="00DB24A4"/>
    <w:rsid w:val="00DB3188"/>
    <w:rsid w:val="00DB6C38"/>
    <w:rsid w:val="00DC3D64"/>
    <w:rsid w:val="00DD79AE"/>
    <w:rsid w:val="00DE1CC3"/>
    <w:rsid w:val="00DF5727"/>
    <w:rsid w:val="00DF5E99"/>
    <w:rsid w:val="00DF77F5"/>
    <w:rsid w:val="00E0197F"/>
    <w:rsid w:val="00E02481"/>
    <w:rsid w:val="00E064F8"/>
    <w:rsid w:val="00E14420"/>
    <w:rsid w:val="00E25124"/>
    <w:rsid w:val="00E40B36"/>
    <w:rsid w:val="00E4186D"/>
    <w:rsid w:val="00E42C32"/>
    <w:rsid w:val="00E43E26"/>
    <w:rsid w:val="00E45BD7"/>
    <w:rsid w:val="00E46623"/>
    <w:rsid w:val="00E47C12"/>
    <w:rsid w:val="00E47CC9"/>
    <w:rsid w:val="00E62945"/>
    <w:rsid w:val="00E677CA"/>
    <w:rsid w:val="00E70369"/>
    <w:rsid w:val="00E7155E"/>
    <w:rsid w:val="00E7343A"/>
    <w:rsid w:val="00E75A33"/>
    <w:rsid w:val="00E76AEB"/>
    <w:rsid w:val="00E77A9F"/>
    <w:rsid w:val="00E90D77"/>
    <w:rsid w:val="00E95022"/>
    <w:rsid w:val="00E9591D"/>
    <w:rsid w:val="00E972EE"/>
    <w:rsid w:val="00EA2042"/>
    <w:rsid w:val="00EA2EB7"/>
    <w:rsid w:val="00EA492F"/>
    <w:rsid w:val="00EA4F6F"/>
    <w:rsid w:val="00EA7744"/>
    <w:rsid w:val="00EB168C"/>
    <w:rsid w:val="00EE56D4"/>
    <w:rsid w:val="00EF39F8"/>
    <w:rsid w:val="00EF616A"/>
    <w:rsid w:val="00F04929"/>
    <w:rsid w:val="00F07763"/>
    <w:rsid w:val="00F1154C"/>
    <w:rsid w:val="00F124E1"/>
    <w:rsid w:val="00F13463"/>
    <w:rsid w:val="00F1422A"/>
    <w:rsid w:val="00F14BB8"/>
    <w:rsid w:val="00F15E98"/>
    <w:rsid w:val="00F221E5"/>
    <w:rsid w:val="00F2632D"/>
    <w:rsid w:val="00F266BF"/>
    <w:rsid w:val="00F4215D"/>
    <w:rsid w:val="00F43CFC"/>
    <w:rsid w:val="00F44420"/>
    <w:rsid w:val="00F635AB"/>
    <w:rsid w:val="00F71ADF"/>
    <w:rsid w:val="00F77C45"/>
    <w:rsid w:val="00F81E96"/>
    <w:rsid w:val="00F82892"/>
    <w:rsid w:val="00F8340E"/>
    <w:rsid w:val="00F835D5"/>
    <w:rsid w:val="00F869E5"/>
    <w:rsid w:val="00F91CA7"/>
    <w:rsid w:val="00F96759"/>
    <w:rsid w:val="00FB5C6F"/>
    <w:rsid w:val="00FB7131"/>
    <w:rsid w:val="00FC488A"/>
    <w:rsid w:val="00FD0551"/>
    <w:rsid w:val="00FD33BF"/>
    <w:rsid w:val="00FD36F3"/>
    <w:rsid w:val="00FE1477"/>
    <w:rsid w:val="00FE3C70"/>
    <w:rsid w:val="00FE44FA"/>
    <w:rsid w:val="00FE4C73"/>
    <w:rsid w:val="00FE722C"/>
    <w:rsid w:val="00FE7540"/>
    <w:rsid w:val="00FF07F3"/>
    <w:rsid w:val="00FF5786"/>
    <w:rsid w:val="00FF583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35BB5"/>
  <w15:docId w15:val="{2D5947DE-9D35-4ABA-AA36-BEBA4A3A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09"/>
    <w:rPr>
      <w:rFonts w:ascii="Arial" w:hAnsi="Arial"/>
      <w:sz w:val="24"/>
      <w:szCs w:val="24"/>
      <w:lang w:eastAsia="en-US"/>
    </w:rPr>
  </w:style>
  <w:style w:type="paragraph" w:styleId="Heading1">
    <w:name w:val="heading 1"/>
    <w:basedOn w:val="Normal"/>
    <w:next w:val="Normal"/>
    <w:qFormat/>
    <w:rsid w:val="00443EC5"/>
    <w:pPr>
      <w:numPr>
        <w:numId w:val="20"/>
      </w:numPr>
      <w:pBdr>
        <w:bottom w:val="single" w:sz="12" w:space="6" w:color="auto"/>
      </w:pBdr>
      <w:outlineLvl w:val="0"/>
    </w:pPr>
    <w:rPr>
      <w:b/>
      <w:sz w:val="28"/>
      <w:szCs w:val="28"/>
    </w:rPr>
  </w:style>
  <w:style w:type="paragraph" w:styleId="Heading2">
    <w:name w:val="heading 2"/>
    <w:basedOn w:val="Normal"/>
    <w:next w:val="Normal"/>
    <w:qFormat/>
    <w:rsid w:val="00443EC5"/>
    <w:pPr>
      <w:numPr>
        <w:ilvl w:val="1"/>
        <w:numId w:val="22"/>
      </w:numPr>
      <w:outlineLvl w:val="1"/>
    </w:pPr>
    <w:rPr>
      <w:b/>
    </w:rPr>
  </w:style>
  <w:style w:type="paragraph" w:styleId="Heading3">
    <w:name w:val="heading 3"/>
    <w:basedOn w:val="Normal"/>
    <w:next w:val="Normal"/>
    <w:qFormat/>
    <w:rsid w:val="00443EC5"/>
    <w:pPr>
      <w:outlineLvl w:val="2"/>
    </w:pPr>
  </w:style>
  <w:style w:type="paragraph" w:styleId="Heading4">
    <w:name w:val="heading 4"/>
    <w:basedOn w:val="Normal"/>
    <w:next w:val="Normal"/>
    <w:qFormat/>
    <w:pPr>
      <w:keepNext/>
      <w:outlineLvl w:val="3"/>
    </w:pPr>
    <w:rPr>
      <w:rFonts w:cs="Arial"/>
      <w:b/>
      <w:bCs/>
      <w:sz w:val="32"/>
    </w:rPr>
  </w:style>
  <w:style w:type="paragraph" w:styleId="Heading5">
    <w:name w:val="heading 5"/>
    <w:basedOn w:val="Normal"/>
    <w:next w:val="Normal"/>
    <w:qFormat/>
    <w:pPr>
      <w:keepNext/>
      <w:spacing w:before="60"/>
      <w:outlineLvl w:val="4"/>
    </w:pPr>
    <w:rPr>
      <w:rFonts w:cs="Arial"/>
      <w:b/>
      <w:bCs/>
      <w:sz w:val="28"/>
    </w:rPr>
  </w:style>
  <w:style w:type="paragraph" w:styleId="Heading6">
    <w:name w:val="heading 6"/>
    <w:basedOn w:val="Normal"/>
    <w:next w:val="Normal"/>
    <w:qFormat/>
    <w:pPr>
      <w:keepNext/>
      <w:spacing w:before="60"/>
      <w:jc w:val="center"/>
      <w:outlineLvl w:val="5"/>
    </w:pPr>
    <w:rPr>
      <w:rFonts w:cs="Arial"/>
      <w:sz w:val="56"/>
    </w:rPr>
  </w:style>
  <w:style w:type="paragraph" w:styleId="Heading7">
    <w:name w:val="heading 7"/>
    <w:basedOn w:val="Normal"/>
    <w:next w:val="Normal"/>
    <w:qFormat/>
    <w:pPr>
      <w:keepNext/>
      <w:spacing w:before="60"/>
      <w:outlineLvl w:val="6"/>
    </w:pPr>
    <w:rPr>
      <w:rFonts w:cs="Arial"/>
      <w:b/>
      <w:bCs/>
      <w:color w:val="000000"/>
    </w:rPr>
  </w:style>
  <w:style w:type="paragraph" w:styleId="Heading8">
    <w:name w:val="heading 8"/>
    <w:basedOn w:val="Normal"/>
    <w:next w:val="Normal"/>
    <w:qFormat/>
    <w:pPr>
      <w:keepNext/>
      <w:spacing w:before="60"/>
      <w:jc w:val="center"/>
      <w:outlineLvl w:val="7"/>
    </w:pPr>
    <w:rPr>
      <w:rFonts w:cs="Arial"/>
      <w:color w:val="3366FF"/>
      <w:sz w:val="56"/>
    </w:rPr>
  </w:style>
  <w:style w:type="paragraph" w:styleId="Heading9">
    <w:name w:val="heading 9"/>
    <w:basedOn w:val="Normal"/>
    <w:next w:val="Normal"/>
    <w:qFormat/>
    <w:rsid w:val="0011454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color w:val="3366FF"/>
    </w:rPr>
  </w:style>
  <w:style w:type="character" w:styleId="Hyperlink">
    <w:name w:val="Hyperlink"/>
    <w:basedOn w:val="DefaultParagraphFont"/>
    <w:rPr>
      <w:color w:val="0000FF"/>
      <w:u w:val="single"/>
    </w:rPr>
  </w:style>
  <w:style w:type="paragraph" w:styleId="BodyText2">
    <w:name w:val="Body Text 2"/>
    <w:basedOn w:val="Normal"/>
    <w:pPr>
      <w:spacing w:before="60"/>
    </w:pPr>
    <w:rPr>
      <w:rFonts w:cs="Arial"/>
      <w:sz w:val="28"/>
    </w:rPr>
  </w:style>
  <w:style w:type="paragraph" w:styleId="BodyText3">
    <w:name w:val="Body Text 3"/>
    <w:basedOn w:val="Normal"/>
    <w:pPr>
      <w:spacing w:before="60"/>
      <w:jc w:val="right"/>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A61F09"/>
    <w:pPr>
      <w:tabs>
        <w:tab w:val="center" w:pos="4153"/>
        <w:tab w:val="right" w:pos="8306"/>
      </w:tabs>
    </w:pPr>
    <w:rPr>
      <w:sz w:val="20"/>
    </w:rPr>
  </w:style>
  <w:style w:type="character" w:styleId="PageNumber">
    <w:name w:val="page number"/>
    <w:basedOn w:val="DefaultParagraphFont"/>
  </w:style>
  <w:style w:type="paragraph" w:styleId="TOC1">
    <w:name w:val="toc 1"/>
    <w:basedOn w:val="Normal"/>
    <w:next w:val="Normal"/>
    <w:autoRedefine/>
    <w:semiHidden/>
    <w:rsid w:val="007244DE"/>
    <w:pPr>
      <w:tabs>
        <w:tab w:val="left" w:pos="567"/>
        <w:tab w:val="right" w:leader="dot" w:pos="9072"/>
      </w:tabs>
      <w:spacing w:before="120"/>
    </w:pPr>
    <w:rPr>
      <w:rFonts w:cs="Arial"/>
      <w:szCs w:val="36"/>
    </w:rPr>
  </w:style>
  <w:style w:type="paragraph" w:styleId="TOC2">
    <w:name w:val="toc 2"/>
    <w:basedOn w:val="Normal"/>
    <w:next w:val="Normal"/>
    <w:autoRedefine/>
    <w:semiHidden/>
    <w:rPr>
      <w:b/>
      <w:bCs/>
      <w:smallCaps/>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basedOn w:val="DefaultParagraphFont"/>
    <w:rPr>
      <w:color w:val="800080"/>
      <w:u w:val="single"/>
    </w:rPr>
  </w:style>
  <w:style w:type="paragraph" w:styleId="Index1">
    <w:name w:val="index 1"/>
    <w:basedOn w:val="Normal"/>
    <w:next w:val="Normal"/>
    <w:autoRedefine/>
    <w:semiHidden/>
    <w:pPr>
      <w:ind w:left="240" w:hanging="240"/>
    </w:pPr>
  </w:style>
  <w:style w:type="paragraph" w:styleId="Title">
    <w:name w:val="Title"/>
    <w:basedOn w:val="Normal"/>
    <w:link w:val="TitleChar"/>
    <w:uiPriority w:val="10"/>
    <w:qFormat/>
    <w:rsid w:val="002A7309"/>
    <w:pPr>
      <w:tabs>
        <w:tab w:val="left" w:pos="1620"/>
      </w:tabs>
      <w:spacing w:before="120"/>
    </w:pPr>
    <w:rPr>
      <w:b/>
      <w:color w:val="2E5283"/>
      <w:spacing w:val="5"/>
      <w:kern w:val="28"/>
      <w:sz w:val="36"/>
      <w:szCs w:val="52"/>
      <w:lang w:eastAsia="en-AU"/>
    </w:rPr>
  </w:style>
  <w:style w:type="paragraph" w:styleId="BodyTextIndent">
    <w:name w:val="Body Text Indent"/>
    <w:basedOn w:val="Normal"/>
    <w:pPr>
      <w:spacing w:before="60"/>
      <w:ind w:left="5760"/>
      <w:jc w:val="right"/>
    </w:pPr>
    <w:rPr>
      <w:rFonts w:cs="Arial"/>
    </w:rPr>
  </w:style>
  <w:style w:type="paragraph" w:styleId="BalloonText">
    <w:name w:val="Balloon Text"/>
    <w:basedOn w:val="Normal"/>
    <w:semiHidden/>
    <w:rsid w:val="00114546"/>
    <w:rPr>
      <w:rFonts w:ascii="Tahoma" w:hAnsi="Tahoma" w:cs="Tahoma"/>
      <w:sz w:val="16"/>
      <w:szCs w:val="16"/>
    </w:rPr>
  </w:style>
  <w:style w:type="paragraph" w:styleId="BlockText">
    <w:name w:val="Block Text"/>
    <w:basedOn w:val="Normal"/>
    <w:rsid w:val="00114546"/>
    <w:pPr>
      <w:spacing w:after="120"/>
      <w:ind w:left="1440" w:right="1440"/>
    </w:pPr>
  </w:style>
  <w:style w:type="paragraph" w:styleId="BodyTextFirstIndent">
    <w:name w:val="Body Text First Indent"/>
    <w:basedOn w:val="BodyText"/>
    <w:rsid w:val="00114546"/>
    <w:pPr>
      <w:spacing w:after="120"/>
      <w:ind w:firstLine="210"/>
      <w:jc w:val="left"/>
    </w:pPr>
    <w:rPr>
      <w:rFonts w:ascii="Times New Roman" w:hAnsi="Times New Roman"/>
      <w:i w:val="0"/>
      <w:iCs w:val="0"/>
      <w:color w:val="auto"/>
    </w:rPr>
  </w:style>
  <w:style w:type="paragraph" w:styleId="BodyTextFirstIndent2">
    <w:name w:val="Body Text First Indent 2"/>
    <w:basedOn w:val="BodyTextIndent"/>
    <w:rsid w:val="00114546"/>
    <w:pPr>
      <w:spacing w:before="0" w:after="120"/>
      <w:ind w:left="283" w:firstLine="210"/>
      <w:jc w:val="left"/>
    </w:pPr>
    <w:rPr>
      <w:rFonts w:ascii="Times New Roman" w:hAnsi="Times New Roman" w:cs="Times New Roman"/>
    </w:rPr>
  </w:style>
  <w:style w:type="paragraph" w:styleId="BodyTextIndent2">
    <w:name w:val="Body Text Indent 2"/>
    <w:basedOn w:val="Normal"/>
    <w:rsid w:val="00114546"/>
    <w:pPr>
      <w:spacing w:after="120" w:line="480" w:lineRule="auto"/>
      <w:ind w:left="283"/>
    </w:pPr>
  </w:style>
  <w:style w:type="paragraph" w:styleId="BodyTextIndent3">
    <w:name w:val="Body Text Indent 3"/>
    <w:basedOn w:val="Normal"/>
    <w:rsid w:val="00114546"/>
    <w:pPr>
      <w:spacing w:after="120"/>
      <w:ind w:left="283"/>
    </w:pPr>
    <w:rPr>
      <w:sz w:val="16"/>
      <w:szCs w:val="16"/>
    </w:rPr>
  </w:style>
  <w:style w:type="paragraph" w:styleId="Caption">
    <w:name w:val="caption"/>
    <w:basedOn w:val="Normal"/>
    <w:next w:val="Normal"/>
    <w:qFormat/>
    <w:rsid w:val="00114546"/>
    <w:pPr>
      <w:spacing w:before="120" w:after="120"/>
    </w:pPr>
    <w:rPr>
      <w:b/>
      <w:bCs/>
      <w:sz w:val="20"/>
      <w:szCs w:val="20"/>
    </w:rPr>
  </w:style>
  <w:style w:type="paragraph" w:styleId="Closing">
    <w:name w:val="Closing"/>
    <w:basedOn w:val="Normal"/>
    <w:rsid w:val="00114546"/>
    <w:pPr>
      <w:ind w:left="4252"/>
    </w:pPr>
  </w:style>
  <w:style w:type="paragraph" w:styleId="CommentText">
    <w:name w:val="annotation text"/>
    <w:basedOn w:val="Normal"/>
    <w:semiHidden/>
    <w:rsid w:val="00114546"/>
    <w:rPr>
      <w:sz w:val="20"/>
      <w:szCs w:val="20"/>
    </w:rPr>
  </w:style>
  <w:style w:type="paragraph" w:styleId="CommentSubject">
    <w:name w:val="annotation subject"/>
    <w:basedOn w:val="CommentText"/>
    <w:next w:val="CommentText"/>
    <w:semiHidden/>
    <w:rsid w:val="00114546"/>
    <w:rPr>
      <w:b/>
      <w:bCs/>
    </w:rPr>
  </w:style>
  <w:style w:type="paragraph" w:styleId="Date">
    <w:name w:val="Date"/>
    <w:basedOn w:val="Normal"/>
    <w:next w:val="Normal"/>
    <w:rsid w:val="00114546"/>
  </w:style>
  <w:style w:type="paragraph" w:styleId="DocumentMap">
    <w:name w:val="Document Map"/>
    <w:basedOn w:val="Normal"/>
    <w:semiHidden/>
    <w:rsid w:val="00114546"/>
    <w:pPr>
      <w:shd w:val="clear" w:color="auto" w:fill="000080"/>
    </w:pPr>
    <w:rPr>
      <w:rFonts w:ascii="Tahoma" w:hAnsi="Tahoma" w:cs="Tahoma"/>
    </w:rPr>
  </w:style>
  <w:style w:type="paragraph" w:styleId="E-mailSignature">
    <w:name w:val="E-mail Signature"/>
    <w:basedOn w:val="Normal"/>
    <w:rsid w:val="00114546"/>
  </w:style>
  <w:style w:type="paragraph" w:styleId="EndnoteText">
    <w:name w:val="endnote text"/>
    <w:basedOn w:val="Normal"/>
    <w:semiHidden/>
    <w:rsid w:val="00114546"/>
    <w:rPr>
      <w:sz w:val="20"/>
      <w:szCs w:val="20"/>
    </w:rPr>
  </w:style>
  <w:style w:type="paragraph" w:styleId="EnvelopeAddress">
    <w:name w:val="envelope address"/>
    <w:basedOn w:val="Normal"/>
    <w:rsid w:val="00114546"/>
    <w:pPr>
      <w:framePr w:w="7920" w:h="1980" w:hRule="exact" w:hSpace="180" w:wrap="auto" w:hAnchor="page" w:xAlign="center" w:yAlign="bottom"/>
      <w:ind w:left="2880"/>
    </w:pPr>
    <w:rPr>
      <w:rFonts w:cs="Arial"/>
    </w:rPr>
  </w:style>
  <w:style w:type="paragraph" w:styleId="EnvelopeReturn">
    <w:name w:val="envelope return"/>
    <w:basedOn w:val="Normal"/>
    <w:rsid w:val="00114546"/>
    <w:rPr>
      <w:rFonts w:cs="Arial"/>
      <w:sz w:val="20"/>
      <w:szCs w:val="20"/>
    </w:rPr>
  </w:style>
  <w:style w:type="paragraph" w:styleId="FootnoteText">
    <w:name w:val="footnote text"/>
    <w:basedOn w:val="Normal"/>
    <w:semiHidden/>
    <w:rsid w:val="00114546"/>
    <w:rPr>
      <w:sz w:val="20"/>
      <w:szCs w:val="20"/>
    </w:rPr>
  </w:style>
  <w:style w:type="paragraph" w:styleId="HTMLAddress">
    <w:name w:val="HTML Address"/>
    <w:basedOn w:val="Normal"/>
    <w:rsid w:val="00114546"/>
    <w:rPr>
      <w:i/>
      <w:iCs/>
    </w:rPr>
  </w:style>
  <w:style w:type="paragraph" w:styleId="HTMLPreformatted">
    <w:name w:val="HTML Preformatted"/>
    <w:basedOn w:val="Normal"/>
    <w:rsid w:val="00114546"/>
    <w:rPr>
      <w:rFonts w:ascii="Courier New" w:hAnsi="Courier New" w:cs="Courier New"/>
      <w:sz w:val="20"/>
      <w:szCs w:val="20"/>
    </w:rPr>
  </w:style>
  <w:style w:type="paragraph" w:styleId="Index2">
    <w:name w:val="index 2"/>
    <w:basedOn w:val="Normal"/>
    <w:next w:val="Normal"/>
    <w:autoRedefine/>
    <w:semiHidden/>
    <w:rsid w:val="00114546"/>
    <w:pPr>
      <w:ind w:left="480" w:hanging="240"/>
    </w:pPr>
  </w:style>
  <w:style w:type="paragraph" w:styleId="Index3">
    <w:name w:val="index 3"/>
    <w:basedOn w:val="Normal"/>
    <w:next w:val="Normal"/>
    <w:autoRedefine/>
    <w:semiHidden/>
    <w:rsid w:val="00114546"/>
    <w:pPr>
      <w:ind w:left="720" w:hanging="240"/>
    </w:pPr>
  </w:style>
  <w:style w:type="paragraph" w:styleId="Index4">
    <w:name w:val="index 4"/>
    <w:basedOn w:val="Normal"/>
    <w:next w:val="Normal"/>
    <w:autoRedefine/>
    <w:semiHidden/>
    <w:rsid w:val="00114546"/>
    <w:pPr>
      <w:ind w:left="960" w:hanging="240"/>
    </w:pPr>
  </w:style>
  <w:style w:type="paragraph" w:styleId="Index5">
    <w:name w:val="index 5"/>
    <w:basedOn w:val="Normal"/>
    <w:next w:val="Normal"/>
    <w:autoRedefine/>
    <w:semiHidden/>
    <w:rsid w:val="00114546"/>
    <w:pPr>
      <w:ind w:left="1200" w:hanging="240"/>
    </w:pPr>
  </w:style>
  <w:style w:type="paragraph" w:styleId="Index6">
    <w:name w:val="index 6"/>
    <w:basedOn w:val="Normal"/>
    <w:next w:val="Normal"/>
    <w:autoRedefine/>
    <w:semiHidden/>
    <w:rsid w:val="00114546"/>
    <w:pPr>
      <w:ind w:left="1440" w:hanging="240"/>
    </w:pPr>
  </w:style>
  <w:style w:type="paragraph" w:styleId="Index7">
    <w:name w:val="index 7"/>
    <w:basedOn w:val="Normal"/>
    <w:next w:val="Normal"/>
    <w:autoRedefine/>
    <w:semiHidden/>
    <w:rsid w:val="00114546"/>
    <w:pPr>
      <w:ind w:left="1680" w:hanging="240"/>
    </w:pPr>
  </w:style>
  <w:style w:type="paragraph" w:styleId="Index8">
    <w:name w:val="index 8"/>
    <w:basedOn w:val="Normal"/>
    <w:next w:val="Normal"/>
    <w:autoRedefine/>
    <w:semiHidden/>
    <w:rsid w:val="00114546"/>
    <w:pPr>
      <w:ind w:left="1920" w:hanging="240"/>
    </w:pPr>
  </w:style>
  <w:style w:type="paragraph" w:styleId="Index9">
    <w:name w:val="index 9"/>
    <w:basedOn w:val="Normal"/>
    <w:next w:val="Normal"/>
    <w:autoRedefine/>
    <w:semiHidden/>
    <w:rsid w:val="00114546"/>
    <w:pPr>
      <w:ind w:left="2160" w:hanging="240"/>
    </w:pPr>
  </w:style>
  <w:style w:type="paragraph" w:styleId="IndexHeading">
    <w:name w:val="index heading"/>
    <w:basedOn w:val="Normal"/>
    <w:next w:val="Index1"/>
    <w:semiHidden/>
    <w:rsid w:val="00114546"/>
    <w:rPr>
      <w:rFonts w:cs="Arial"/>
      <w:b/>
      <w:bCs/>
    </w:rPr>
  </w:style>
  <w:style w:type="paragraph" w:styleId="List">
    <w:name w:val="List"/>
    <w:basedOn w:val="Normal"/>
    <w:rsid w:val="00114546"/>
    <w:pPr>
      <w:ind w:left="283" w:hanging="283"/>
    </w:pPr>
  </w:style>
  <w:style w:type="paragraph" w:styleId="List2">
    <w:name w:val="List 2"/>
    <w:basedOn w:val="Normal"/>
    <w:rsid w:val="00114546"/>
    <w:pPr>
      <w:ind w:left="566" w:hanging="283"/>
    </w:pPr>
  </w:style>
  <w:style w:type="paragraph" w:styleId="List3">
    <w:name w:val="List 3"/>
    <w:basedOn w:val="Normal"/>
    <w:rsid w:val="00114546"/>
    <w:pPr>
      <w:ind w:left="849" w:hanging="283"/>
    </w:pPr>
  </w:style>
  <w:style w:type="paragraph" w:styleId="List4">
    <w:name w:val="List 4"/>
    <w:basedOn w:val="Normal"/>
    <w:rsid w:val="00114546"/>
    <w:pPr>
      <w:ind w:left="1132" w:hanging="283"/>
    </w:pPr>
  </w:style>
  <w:style w:type="paragraph" w:styleId="List5">
    <w:name w:val="List 5"/>
    <w:basedOn w:val="Normal"/>
    <w:rsid w:val="00114546"/>
    <w:pPr>
      <w:ind w:left="1415" w:hanging="283"/>
    </w:pPr>
  </w:style>
  <w:style w:type="paragraph" w:styleId="ListBullet">
    <w:name w:val="List Bullet"/>
    <w:basedOn w:val="Normal"/>
    <w:autoRedefine/>
    <w:rsid w:val="00114546"/>
    <w:pPr>
      <w:numPr>
        <w:numId w:val="6"/>
      </w:numPr>
    </w:pPr>
  </w:style>
  <w:style w:type="paragraph" w:styleId="ListBullet2">
    <w:name w:val="List Bullet 2"/>
    <w:basedOn w:val="Normal"/>
    <w:autoRedefine/>
    <w:rsid w:val="00114546"/>
    <w:pPr>
      <w:numPr>
        <w:numId w:val="7"/>
      </w:numPr>
    </w:pPr>
  </w:style>
  <w:style w:type="paragraph" w:styleId="ListBullet3">
    <w:name w:val="List Bullet 3"/>
    <w:basedOn w:val="Normal"/>
    <w:autoRedefine/>
    <w:rsid w:val="00114546"/>
    <w:pPr>
      <w:numPr>
        <w:numId w:val="8"/>
      </w:numPr>
    </w:pPr>
  </w:style>
  <w:style w:type="paragraph" w:styleId="ListBullet4">
    <w:name w:val="List Bullet 4"/>
    <w:basedOn w:val="Normal"/>
    <w:autoRedefine/>
    <w:rsid w:val="00114546"/>
    <w:pPr>
      <w:numPr>
        <w:numId w:val="9"/>
      </w:numPr>
    </w:pPr>
  </w:style>
  <w:style w:type="paragraph" w:styleId="ListBullet5">
    <w:name w:val="List Bullet 5"/>
    <w:basedOn w:val="Normal"/>
    <w:autoRedefine/>
    <w:rsid w:val="00114546"/>
    <w:pPr>
      <w:numPr>
        <w:numId w:val="10"/>
      </w:numPr>
    </w:pPr>
  </w:style>
  <w:style w:type="paragraph" w:styleId="ListContinue">
    <w:name w:val="List Continue"/>
    <w:basedOn w:val="Normal"/>
    <w:rsid w:val="00114546"/>
    <w:pPr>
      <w:spacing w:after="120"/>
      <w:ind w:left="283"/>
    </w:pPr>
  </w:style>
  <w:style w:type="paragraph" w:styleId="ListContinue2">
    <w:name w:val="List Continue 2"/>
    <w:basedOn w:val="Normal"/>
    <w:rsid w:val="00114546"/>
    <w:pPr>
      <w:spacing w:after="120"/>
      <w:ind w:left="566"/>
    </w:pPr>
  </w:style>
  <w:style w:type="paragraph" w:styleId="ListContinue3">
    <w:name w:val="List Continue 3"/>
    <w:basedOn w:val="Normal"/>
    <w:rsid w:val="00114546"/>
    <w:pPr>
      <w:spacing w:after="120"/>
      <w:ind w:left="849"/>
    </w:pPr>
  </w:style>
  <w:style w:type="paragraph" w:styleId="ListContinue4">
    <w:name w:val="List Continue 4"/>
    <w:basedOn w:val="Normal"/>
    <w:rsid w:val="00114546"/>
    <w:pPr>
      <w:spacing w:after="120"/>
      <w:ind w:left="1132"/>
    </w:pPr>
  </w:style>
  <w:style w:type="paragraph" w:styleId="ListContinue5">
    <w:name w:val="List Continue 5"/>
    <w:basedOn w:val="Normal"/>
    <w:rsid w:val="00114546"/>
    <w:pPr>
      <w:spacing w:after="120"/>
      <w:ind w:left="1415"/>
    </w:pPr>
  </w:style>
  <w:style w:type="paragraph" w:styleId="ListNumber">
    <w:name w:val="List Number"/>
    <w:basedOn w:val="Normal"/>
    <w:rsid w:val="00114546"/>
    <w:pPr>
      <w:numPr>
        <w:numId w:val="11"/>
      </w:numPr>
    </w:pPr>
  </w:style>
  <w:style w:type="paragraph" w:styleId="ListNumber2">
    <w:name w:val="List Number 2"/>
    <w:basedOn w:val="Normal"/>
    <w:rsid w:val="00114546"/>
    <w:pPr>
      <w:numPr>
        <w:numId w:val="12"/>
      </w:numPr>
    </w:pPr>
  </w:style>
  <w:style w:type="paragraph" w:styleId="ListNumber3">
    <w:name w:val="List Number 3"/>
    <w:basedOn w:val="Normal"/>
    <w:rsid w:val="00114546"/>
    <w:pPr>
      <w:numPr>
        <w:numId w:val="13"/>
      </w:numPr>
    </w:pPr>
  </w:style>
  <w:style w:type="paragraph" w:styleId="ListNumber4">
    <w:name w:val="List Number 4"/>
    <w:basedOn w:val="Normal"/>
    <w:rsid w:val="00114546"/>
    <w:pPr>
      <w:numPr>
        <w:numId w:val="14"/>
      </w:numPr>
    </w:pPr>
  </w:style>
  <w:style w:type="paragraph" w:styleId="ListNumber5">
    <w:name w:val="List Number 5"/>
    <w:basedOn w:val="Normal"/>
    <w:rsid w:val="00114546"/>
    <w:pPr>
      <w:numPr>
        <w:numId w:val="15"/>
      </w:numPr>
    </w:pPr>
  </w:style>
  <w:style w:type="paragraph" w:styleId="MacroText">
    <w:name w:val="macro"/>
    <w:semiHidden/>
    <w:rsid w:val="001145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1454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rsid w:val="00114546"/>
    <w:pPr>
      <w:ind w:left="720"/>
    </w:pPr>
  </w:style>
  <w:style w:type="paragraph" w:styleId="NoteHeading">
    <w:name w:val="Note Heading"/>
    <w:basedOn w:val="Normal"/>
    <w:next w:val="Normal"/>
    <w:rsid w:val="00114546"/>
  </w:style>
  <w:style w:type="paragraph" w:styleId="PlainText">
    <w:name w:val="Plain Text"/>
    <w:basedOn w:val="Normal"/>
    <w:rsid w:val="00114546"/>
    <w:rPr>
      <w:rFonts w:ascii="Courier New" w:hAnsi="Courier New" w:cs="Courier New"/>
      <w:sz w:val="20"/>
      <w:szCs w:val="20"/>
    </w:rPr>
  </w:style>
  <w:style w:type="paragraph" w:styleId="Salutation">
    <w:name w:val="Salutation"/>
    <w:basedOn w:val="Normal"/>
    <w:next w:val="Normal"/>
    <w:rsid w:val="00114546"/>
  </w:style>
  <w:style w:type="paragraph" w:styleId="Signature">
    <w:name w:val="Signature"/>
    <w:basedOn w:val="Normal"/>
    <w:rsid w:val="00114546"/>
    <w:pPr>
      <w:ind w:left="4252"/>
    </w:pPr>
  </w:style>
  <w:style w:type="paragraph" w:styleId="Subtitle">
    <w:name w:val="Subtitle"/>
    <w:basedOn w:val="Normal"/>
    <w:link w:val="SubtitleChar"/>
    <w:uiPriority w:val="11"/>
    <w:qFormat/>
    <w:rsid w:val="002A0BBC"/>
    <w:pPr>
      <w:spacing w:before="120" w:after="360"/>
      <w:jc w:val="right"/>
      <w:outlineLvl w:val="1"/>
    </w:pPr>
    <w:rPr>
      <w:rFonts w:cs="Arial"/>
      <w:sz w:val="28"/>
    </w:rPr>
  </w:style>
  <w:style w:type="paragraph" w:styleId="TableofAuthorities">
    <w:name w:val="table of authorities"/>
    <w:basedOn w:val="Normal"/>
    <w:next w:val="Normal"/>
    <w:semiHidden/>
    <w:rsid w:val="00114546"/>
    <w:pPr>
      <w:ind w:left="240" w:hanging="240"/>
    </w:pPr>
  </w:style>
  <w:style w:type="paragraph" w:styleId="TableofFigures">
    <w:name w:val="table of figures"/>
    <w:basedOn w:val="Normal"/>
    <w:next w:val="Normal"/>
    <w:semiHidden/>
    <w:rsid w:val="00114546"/>
    <w:pPr>
      <w:ind w:left="480" w:hanging="480"/>
    </w:pPr>
  </w:style>
  <w:style w:type="paragraph" w:styleId="TOAHeading">
    <w:name w:val="toa heading"/>
    <w:basedOn w:val="Normal"/>
    <w:next w:val="Normal"/>
    <w:semiHidden/>
    <w:rsid w:val="00114546"/>
    <w:pPr>
      <w:spacing w:before="120"/>
    </w:pPr>
    <w:rPr>
      <w:rFonts w:cs="Arial"/>
      <w:b/>
      <w:bCs/>
    </w:rPr>
  </w:style>
  <w:style w:type="character" w:styleId="FootnoteReference">
    <w:name w:val="footnote reference"/>
    <w:basedOn w:val="DefaultParagraphFont"/>
    <w:semiHidden/>
    <w:rsid w:val="00424E15"/>
    <w:rPr>
      <w:vertAlign w:val="superscript"/>
    </w:rPr>
  </w:style>
  <w:style w:type="paragraph" w:customStyle="1" w:styleId="Default">
    <w:name w:val="Default"/>
    <w:rsid w:val="00D64E5E"/>
    <w:pPr>
      <w:autoSpaceDE w:val="0"/>
      <w:autoSpaceDN w:val="0"/>
      <w:adjustRightInd w:val="0"/>
    </w:pPr>
    <w:rPr>
      <w:rFonts w:ascii="Arial" w:hAnsi="Arial" w:cs="Arial"/>
      <w:color w:val="000000"/>
      <w:sz w:val="24"/>
      <w:szCs w:val="24"/>
    </w:rPr>
  </w:style>
  <w:style w:type="paragraph" w:customStyle="1" w:styleId="Style16ptBoldCenteredPattern50Gray-25ForegroundGra">
    <w:name w:val="Style 16 pt Bold Centered Pattern: 50% (Gray-25% Foreground Gra..."/>
    <w:basedOn w:val="Normal"/>
    <w:rsid w:val="00E47C12"/>
    <w:pPr>
      <w:shd w:val="pct50" w:color="C0C0C0" w:fill="E6E6E6"/>
    </w:pPr>
    <w:rPr>
      <w:b/>
      <w:bCs/>
      <w:sz w:val="32"/>
      <w:szCs w:val="20"/>
    </w:rPr>
  </w:style>
  <w:style w:type="paragraph" w:customStyle="1" w:styleId="StyleTitleTopNoborderBottomNoborderLeftNobord">
    <w:name w:val="Style Title + Top: (No border) Bottom: (No border) Left: (No bord..."/>
    <w:basedOn w:val="Title"/>
    <w:rsid w:val="00E47C12"/>
    <w:rPr>
      <w:szCs w:val="20"/>
    </w:rPr>
  </w:style>
  <w:style w:type="character" w:customStyle="1" w:styleId="TitleChar">
    <w:name w:val="Title Char"/>
    <w:link w:val="Title"/>
    <w:uiPriority w:val="10"/>
    <w:rsid w:val="002A7309"/>
    <w:rPr>
      <w:rFonts w:ascii="Arial" w:hAnsi="Arial"/>
      <w:b/>
      <w:color w:val="2E5283"/>
      <w:spacing w:val="5"/>
      <w:kern w:val="28"/>
      <w:sz w:val="36"/>
      <w:szCs w:val="52"/>
    </w:rPr>
  </w:style>
  <w:style w:type="character" w:customStyle="1" w:styleId="SubtitleChar">
    <w:name w:val="Subtitle Char"/>
    <w:link w:val="Subtitle"/>
    <w:uiPriority w:val="11"/>
    <w:rsid w:val="002A0BBC"/>
    <w:rPr>
      <w:rFonts w:ascii="Arial" w:hAnsi="Arial" w:cs="Arial"/>
      <w:sz w:val="28"/>
      <w:szCs w:val="24"/>
      <w:lang w:eastAsia="en-US"/>
    </w:rPr>
  </w:style>
  <w:style w:type="table" w:styleId="TableGrid">
    <w:name w:val="Table Grid"/>
    <w:basedOn w:val="TableNormal"/>
    <w:rsid w:val="005E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09"/>
    <w:pPr>
      <w:ind w:left="720"/>
      <w:contextualSpacing/>
    </w:pPr>
  </w:style>
  <w:style w:type="character" w:customStyle="1" w:styleId="Tableheader">
    <w:name w:val="Table header"/>
    <w:basedOn w:val="DefaultParagraphFont"/>
    <w:rsid w:val="002A7309"/>
    <w:rPr>
      <w:rFonts w:ascii="Arial" w:hAnsi="Arial"/>
      <w:b/>
      <w:bCs/>
      <w:sz w:val="24"/>
    </w:rPr>
  </w:style>
  <w:style w:type="paragraph" w:customStyle="1" w:styleId="Meetingdate">
    <w:name w:val="Meeting date"/>
    <w:basedOn w:val="Subtitle"/>
    <w:rsid w:val="00E7155E"/>
    <w:pPr>
      <w:spacing w:before="0" w:after="0"/>
      <w:jc w:val="left"/>
    </w:pPr>
    <w:rPr>
      <w:rFonts w:cs="Times New Roman"/>
      <w:sz w:val="24"/>
      <w:szCs w:val="20"/>
    </w:rPr>
  </w:style>
  <w:style w:type="character" w:styleId="PlaceholderText">
    <w:name w:val="Placeholder Text"/>
    <w:basedOn w:val="DefaultParagraphFont"/>
    <w:uiPriority w:val="99"/>
    <w:semiHidden/>
    <w:rsid w:val="0015707B"/>
    <w:rPr>
      <w:color w:val="808080"/>
    </w:rPr>
  </w:style>
  <w:style w:type="character" w:customStyle="1" w:styleId="FooterChar">
    <w:name w:val="Footer Char"/>
    <w:basedOn w:val="DefaultParagraphFont"/>
    <w:link w:val="Footer"/>
    <w:uiPriority w:val="99"/>
    <w:rsid w:val="00A61F09"/>
    <w:rPr>
      <w:rFonts w:ascii="Arial" w:hAnsi="Arial"/>
      <w:szCs w:val="24"/>
      <w:lang w:eastAsia="en-US"/>
    </w:rPr>
  </w:style>
  <w:style w:type="paragraph" w:customStyle="1" w:styleId="Agendatitle">
    <w:name w:val="Agenda title"/>
    <w:basedOn w:val="Title"/>
    <w:rsid w:val="00B010A0"/>
    <w:pPr>
      <w:spacing w:before="0"/>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039">
      <w:bodyDiv w:val="1"/>
      <w:marLeft w:val="0"/>
      <w:marRight w:val="0"/>
      <w:marTop w:val="0"/>
      <w:marBottom w:val="0"/>
      <w:divBdr>
        <w:top w:val="none" w:sz="0" w:space="0" w:color="auto"/>
        <w:left w:val="none" w:sz="0" w:space="0" w:color="auto"/>
        <w:bottom w:val="none" w:sz="0" w:space="0" w:color="auto"/>
        <w:right w:val="none" w:sz="0" w:space="0" w:color="auto"/>
      </w:divBdr>
    </w:div>
    <w:div w:id="294333191">
      <w:bodyDiv w:val="1"/>
      <w:marLeft w:val="0"/>
      <w:marRight w:val="0"/>
      <w:marTop w:val="0"/>
      <w:marBottom w:val="0"/>
      <w:divBdr>
        <w:top w:val="none" w:sz="0" w:space="0" w:color="auto"/>
        <w:left w:val="none" w:sz="0" w:space="0" w:color="auto"/>
        <w:bottom w:val="none" w:sz="0" w:space="0" w:color="auto"/>
        <w:right w:val="none" w:sz="0" w:space="0" w:color="auto"/>
      </w:divBdr>
    </w:div>
    <w:div w:id="698698598">
      <w:bodyDiv w:val="1"/>
      <w:marLeft w:val="0"/>
      <w:marRight w:val="0"/>
      <w:marTop w:val="0"/>
      <w:marBottom w:val="0"/>
      <w:divBdr>
        <w:top w:val="none" w:sz="0" w:space="0" w:color="auto"/>
        <w:left w:val="none" w:sz="0" w:space="0" w:color="auto"/>
        <w:bottom w:val="none" w:sz="0" w:space="0" w:color="auto"/>
        <w:right w:val="none" w:sz="0" w:space="0" w:color="auto"/>
      </w:divBdr>
    </w:div>
    <w:div w:id="810944959">
      <w:bodyDiv w:val="1"/>
      <w:marLeft w:val="0"/>
      <w:marRight w:val="0"/>
      <w:marTop w:val="0"/>
      <w:marBottom w:val="0"/>
      <w:divBdr>
        <w:top w:val="none" w:sz="0" w:space="0" w:color="auto"/>
        <w:left w:val="none" w:sz="0" w:space="0" w:color="auto"/>
        <w:bottom w:val="none" w:sz="0" w:space="0" w:color="auto"/>
        <w:right w:val="none" w:sz="0" w:space="0" w:color="auto"/>
      </w:divBdr>
    </w:div>
    <w:div w:id="984433855">
      <w:bodyDiv w:val="1"/>
      <w:marLeft w:val="0"/>
      <w:marRight w:val="0"/>
      <w:marTop w:val="0"/>
      <w:marBottom w:val="0"/>
      <w:divBdr>
        <w:top w:val="none" w:sz="0" w:space="0" w:color="auto"/>
        <w:left w:val="none" w:sz="0" w:space="0" w:color="auto"/>
        <w:bottom w:val="none" w:sz="0" w:space="0" w:color="auto"/>
        <w:right w:val="none" w:sz="0" w:space="0" w:color="auto"/>
      </w:divBdr>
    </w:div>
    <w:div w:id="1167598989">
      <w:bodyDiv w:val="1"/>
      <w:marLeft w:val="0"/>
      <w:marRight w:val="0"/>
      <w:marTop w:val="0"/>
      <w:marBottom w:val="0"/>
      <w:divBdr>
        <w:top w:val="none" w:sz="0" w:space="0" w:color="auto"/>
        <w:left w:val="none" w:sz="0" w:space="0" w:color="auto"/>
        <w:bottom w:val="none" w:sz="0" w:space="0" w:color="auto"/>
        <w:right w:val="none" w:sz="0" w:space="0" w:color="auto"/>
      </w:divBdr>
    </w:div>
    <w:div w:id="1378704549">
      <w:bodyDiv w:val="1"/>
      <w:marLeft w:val="0"/>
      <w:marRight w:val="0"/>
      <w:marTop w:val="0"/>
      <w:marBottom w:val="0"/>
      <w:divBdr>
        <w:top w:val="none" w:sz="0" w:space="0" w:color="auto"/>
        <w:left w:val="none" w:sz="0" w:space="0" w:color="auto"/>
        <w:bottom w:val="none" w:sz="0" w:space="0" w:color="auto"/>
        <w:right w:val="none" w:sz="0" w:space="0" w:color="auto"/>
      </w:divBdr>
    </w:div>
    <w:div w:id="1835150005">
      <w:bodyDiv w:val="1"/>
      <w:marLeft w:val="0"/>
      <w:marRight w:val="0"/>
      <w:marTop w:val="0"/>
      <w:marBottom w:val="0"/>
      <w:divBdr>
        <w:top w:val="none" w:sz="0" w:space="0" w:color="auto"/>
        <w:left w:val="none" w:sz="0" w:space="0" w:color="auto"/>
        <w:bottom w:val="none" w:sz="0" w:space="0" w:color="auto"/>
        <w:right w:val="none" w:sz="0" w:space="0" w:color="auto"/>
      </w:divBdr>
    </w:div>
    <w:div w:id="1878853847">
      <w:bodyDiv w:val="1"/>
      <w:marLeft w:val="0"/>
      <w:marRight w:val="0"/>
      <w:marTop w:val="0"/>
      <w:marBottom w:val="0"/>
      <w:divBdr>
        <w:top w:val="none" w:sz="0" w:space="0" w:color="auto"/>
        <w:left w:val="none" w:sz="0" w:space="0" w:color="auto"/>
        <w:bottom w:val="none" w:sz="0" w:space="0" w:color="auto"/>
        <w:right w:val="none" w:sz="0" w:space="0" w:color="auto"/>
      </w:divBdr>
    </w:div>
    <w:div w:id="1903058649">
      <w:bodyDiv w:val="1"/>
      <w:marLeft w:val="0"/>
      <w:marRight w:val="0"/>
      <w:marTop w:val="0"/>
      <w:marBottom w:val="0"/>
      <w:divBdr>
        <w:top w:val="none" w:sz="0" w:space="0" w:color="auto"/>
        <w:left w:val="none" w:sz="0" w:space="0" w:color="auto"/>
        <w:bottom w:val="none" w:sz="0" w:space="0" w:color="auto"/>
        <w:right w:val="none" w:sz="0" w:space="0" w:color="auto"/>
      </w:divBdr>
    </w:div>
    <w:div w:id="1959750126">
      <w:bodyDiv w:val="1"/>
      <w:marLeft w:val="0"/>
      <w:marRight w:val="0"/>
      <w:marTop w:val="0"/>
      <w:marBottom w:val="0"/>
      <w:divBdr>
        <w:top w:val="none" w:sz="0" w:space="0" w:color="auto"/>
        <w:left w:val="none" w:sz="0" w:space="0" w:color="auto"/>
        <w:bottom w:val="none" w:sz="0" w:space="0" w:color="auto"/>
        <w:right w:val="none" w:sz="0" w:space="0" w:color="auto"/>
      </w:divBdr>
    </w:div>
    <w:div w:id="2025477670">
      <w:bodyDiv w:val="1"/>
      <w:marLeft w:val="0"/>
      <w:marRight w:val="0"/>
      <w:marTop w:val="0"/>
      <w:marBottom w:val="0"/>
      <w:divBdr>
        <w:top w:val="none" w:sz="0" w:space="0" w:color="auto"/>
        <w:left w:val="none" w:sz="0" w:space="0" w:color="auto"/>
        <w:bottom w:val="none" w:sz="0" w:space="0" w:color="auto"/>
        <w:right w:val="none" w:sz="0" w:space="0" w:color="auto"/>
      </w:divBdr>
    </w:div>
    <w:div w:id="2065137015">
      <w:bodyDiv w:val="1"/>
      <w:marLeft w:val="0"/>
      <w:marRight w:val="0"/>
      <w:marTop w:val="0"/>
      <w:marBottom w:val="0"/>
      <w:divBdr>
        <w:top w:val="none" w:sz="0" w:space="0" w:color="auto"/>
        <w:left w:val="none" w:sz="0" w:space="0" w:color="auto"/>
        <w:bottom w:val="none" w:sz="0" w:space="0" w:color="auto"/>
        <w:right w:val="none" w:sz="0" w:space="0" w:color="auto"/>
      </w:divBdr>
    </w:div>
    <w:div w:id="21250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sb.gov.au/Pronouncements/Current-standards.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2BE2881C934EE8A417CDA044249689"/>
        <w:category>
          <w:name w:val="General"/>
          <w:gallery w:val="placeholder"/>
        </w:category>
        <w:types>
          <w:type w:val="bbPlcHdr"/>
        </w:types>
        <w:behaviors>
          <w:behavior w:val="content"/>
        </w:behaviors>
        <w:guid w:val="{9973F9E2-2128-4546-BB05-530450AC96F2}"/>
      </w:docPartPr>
      <w:docPartBody>
        <w:p w:rsidR="009E749C" w:rsidRDefault="009E749C">
          <w:pPr>
            <w:pStyle w:val="C42BE2881C934EE8A417CDA044249689"/>
          </w:pPr>
          <w:r w:rsidRPr="00317EA8">
            <w:t>&lt;Name of meeting&gt;</w:t>
          </w:r>
        </w:p>
      </w:docPartBody>
    </w:docPart>
    <w:docPart>
      <w:docPartPr>
        <w:name w:val="579FD580100A40A993C6AAFA306399D4"/>
        <w:category>
          <w:name w:val="General"/>
          <w:gallery w:val="placeholder"/>
        </w:category>
        <w:types>
          <w:type w:val="bbPlcHdr"/>
        </w:types>
        <w:behaviors>
          <w:behavior w:val="content"/>
        </w:behaviors>
        <w:guid w:val="{81BBDA48-2B77-4C32-B99C-EDC954A25638}"/>
      </w:docPartPr>
      <w:docPartBody>
        <w:p w:rsidR="009E749C" w:rsidRDefault="009E749C">
          <w:pPr>
            <w:pStyle w:val="579FD580100A40A993C6AAFA306399D4"/>
          </w:pPr>
          <w:r>
            <w:t>&lt;select a date&gt;</w:t>
          </w:r>
        </w:p>
      </w:docPartBody>
    </w:docPart>
    <w:docPart>
      <w:docPartPr>
        <w:name w:val="8F568E232194485E807A8F1AF2D12342"/>
        <w:category>
          <w:name w:val="General"/>
          <w:gallery w:val="placeholder"/>
        </w:category>
        <w:types>
          <w:type w:val="bbPlcHdr"/>
        </w:types>
        <w:behaviors>
          <w:behavior w:val="content"/>
        </w:behaviors>
        <w:guid w:val="{C31D8894-C63A-49E2-B7F0-B7513C2A3D19}"/>
      </w:docPartPr>
      <w:docPartBody>
        <w:p w:rsidR="009E749C" w:rsidRDefault="009E749C">
          <w:pPr>
            <w:pStyle w:val="8F568E232194485E807A8F1AF2D12342"/>
          </w:pPr>
          <w:r w:rsidRPr="00912D9B">
            <w:t>&lt;enter venue 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9C"/>
    <w:rsid w:val="00077332"/>
    <w:rsid w:val="0016630E"/>
    <w:rsid w:val="001E098A"/>
    <w:rsid w:val="001F34FE"/>
    <w:rsid w:val="002157A1"/>
    <w:rsid w:val="002959B7"/>
    <w:rsid w:val="002E2A84"/>
    <w:rsid w:val="003C2C83"/>
    <w:rsid w:val="003E45A2"/>
    <w:rsid w:val="00654CDA"/>
    <w:rsid w:val="006B154F"/>
    <w:rsid w:val="00762679"/>
    <w:rsid w:val="007A46A1"/>
    <w:rsid w:val="007E6B70"/>
    <w:rsid w:val="008169E8"/>
    <w:rsid w:val="00865A7B"/>
    <w:rsid w:val="00880D71"/>
    <w:rsid w:val="008832D4"/>
    <w:rsid w:val="008A20EE"/>
    <w:rsid w:val="008B7063"/>
    <w:rsid w:val="00917F56"/>
    <w:rsid w:val="00955222"/>
    <w:rsid w:val="00966302"/>
    <w:rsid w:val="009E749C"/>
    <w:rsid w:val="00B10D97"/>
    <w:rsid w:val="00B32DAB"/>
    <w:rsid w:val="00B645D9"/>
    <w:rsid w:val="00B75A9F"/>
    <w:rsid w:val="00BA23B6"/>
    <w:rsid w:val="00BB43BE"/>
    <w:rsid w:val="00BD64B8"/>
    <w:rsid w:val="00BE2E89"/>
    <w:rsid w:val="00C25131"/>
    <w:rsid w:val="00C26307"/>
    <w:rsid w:val="00CF167C"/>
    <w:rsid w:val="00DA2C5F"/>
    <w:rsid w:val="00DA2F3E"/>
    <w:rsid w:val="00E02816"/>
    <w:rsid w:val="00E23B7D"/>
    <w:rsid w:val="00EA20D6"/>
    <w:rsid w:val="00F10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2BE2881C934EE8A417CDA044249689">
    <w:name w:val="C42BE2881C934EE8A417CDA044249689"/>
  </w:style>
  <w:style w:type="paragraph" w:customStyle="1" w:styleId="579FD580100A40A993C6AAFA306399D4">
    <w:name w:val="579FD580100A40A993C6AAFA306399D4"/>
  </w:style>
  <w:style w:type="paragraph" w:customStyle="1" w:styleId="453F2C83654643FFA6C46F9A5DEA58F2">
    <w:name w:val="453F2C83654643FFA6C46F9A5DEA58F2"/>
  </w:style>
  <w:style w:type="paragraph" w:customStyle="1" w:styleId="8F568E232194485E807A8F1AF2D12342">
    <w:name w:val="8F568E232194485E807A8F1AF2D12342"/>
  </w:style>
  <w:style w:type="character" w:styleId="PlaceholderText">
    <w:name w:val="Placeholder Text"/>
    <w:basedOn w:val="DefaultParagraphFont"/>
    <w:uiPriority w:val="99"/>
    <w:semiHidden/>
    <w:rPr>
      <w:color w:val="808080"/>
    </w:rPr>
  </w:style>
  <w:style w:type="paragraph" w:customStyle="1" w:styleId="DF19829A70F641BE99A0CA2FAE6551FF">
    <w:name w:val="DF19829A70F641BE99A0CA2FAE6551FF"/>
  </w:style>
  <w:style w:type="paragraph" w:customStyle="1" w:styleId="96AB2690DF3140718B1484B86117D484">
    <w:name w:val="96AB2690DF3140718B1484B86117D484"/>
    <w:rsid w:val="00B32D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A77D32-984A-48E4-B8A6-522341C7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DCS Agenda Template</vt:lpstr>
    </vt:vector>
  </TitlesOfParts>
  <Company>Department of Corrective Services</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 Agenda Template</dc:title>
  <dc:subject>This agenda template is used to create agendas for departmental meetings.</dc:subject>
  <dc:creator>Graham, Angela</dc:creator>
  <cp:keywords>Agenda; Template; Templates; Meeting items; List; Action; Item; Schedule; Program; Programme; Programs; Agendas; Meetings.</cp:keywords>
  <dc:description>Version 1.1 for MS Office 2010</dc:description>
  <cp:lastModifiedBy>Barnes, Paul</cp:lastModifiedBy>
  <cp:revision>10</cp:revision>
  <cp:lastPrinted>2020-10-16T01:58:00Z</cp:lastPrinted>
  <dcterms:created xsi:type="dcterms:W3CDTF">2020-10-04T13:16:00Z</dcterms:created>
  <dcterms:modified xsi:type="dcterms:W3CDTF">2020-10-16T02:05:00Z</dcterms:modified>
  <cp:category>Forms and Templates</cp:category>
</cp:coreProperties>
</file>